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DA577E" w:rsidRDefault="006E2F3A">
      <w:pPr>
        <w:widowControl w:val="0"/>
        <w:pBdr>
          <w:top w:val="nil"/>
          <w:left w:val="nil"/>
          <w:bottom w:val="nil"/>
          <w:right w:val="nil"/>
          <w:between w:val="nil"/>
        </w:pBdr>
        <w:rPr>
          <w:color w:val="000000"/>
        </w:rPr>
      </w:pPr>
      <w:r>
        <w:rPr>
          <w:color w:val="000000"/>
        </w:rPr>
        <w:t xml:space="preserve">        TÒA ÁN NHÂN DÂN      CỘNG HÒA XÃ HỘI CHỦ NGHĨA VIỆT NAM</w:t>
      </w:r>
    </w:p>
    <w:p w14:paraId="00000002" w14:textId="77777777" w:rsidR="00DA577E" w:rsidRDefault="006E2F3A">
      <w:pPr>
        <w:widowControl w:val="0"/>
        <w:pBdr>
          <w:top w:val="nil"/>
          <w:left w:val="nil"/>
          <w:bottom w:val="nil"/>
          <w:right w:val="nil"/>
          <w:between w:val="nil"/>
        </w:pBdr>
        <w:rPr>
          <w:color w:val="000000"/>
        </w:rPr>
      </w:pPr>
      <w:r>
        <w:rPr>
          <w:color w:val="000000"/>
        </w:rPr>
        <w:t>THÀNH PHỐ HỒ CHÍ MINH</w:t>
      </w:r>
      <w:r>
        <w:rPr>
          <w:color w:val="000000"/>
        </w:rPr>
        <w:tab/>
      </w:r>
      <w:r>
        <w:rPr>
          <w:color w:val="000000"/>
        </w:rPr>
        <w:tab/>
        <w:t xml:space="preserve">  Độc lập - Tự do - Hạnh phúc</w:t>
      </w:r>
    </w:p>
    <w:p w14:paraId="00000003" w14:textId="77777777" w:rsidR="00DA577E" w:rsidRDefault="00DA577E">
      <w:pPr>
        <w:widowControl w:val="0"/>
        <w:pBdr>
          <w:top w:val="nil"/>
          <w:left w:val="nil"/>
          <w:bottom w:val="nil"/>
          <w:right w:val="nil"/>
          <w:between w:val="nil"/>
        </w:pBdr>
        <w:rPr>
          <w:color w:val="000000"/>
        </w:rPr>
      </w:pPr>
    </w:p>
    <w:p w14:paraId="00000004" w14:textId="77777777" w:rsidR="00DA577E" w:rsidRDefault="006E2F3A">
      <w:pPr>
        <w:widowControl w:val="0"/>
        <w:pBdr>
          <w:top w:val="nil"/>
          <w:left w:val="nil"/>
          <w:bottom w:val="nil"/>
          <w:right w:val="nil"/>
          <w:between w:val="nil"/>
        </w:pBdr>
        <w:rPr>
          <w:color w:val="000000"/>
        </w:rPr>
      </w:pPr>
      <w:r>
        <w:rPr>
          <w:color w:val="000000"/>
        </w:rPr>
        <w:t>Bản án số : 1932/2009/KDTM-PT</w:t>
      </w:r>
    </w:p>
    <w:p w14:paraId="00000005" w14:textId="77777777" w:rsidR="00DA577E" w:rsidRDefault="006E2F3A">
      <w:pPr>
        <w:widowControl w:val="0"/>
        <w:pBdr>
          <w:top w:val="nil"/>
          <w:left w:val="nil"/>
          <w:bottom w:val="nil"/>
          <w:right w:val="nil"/>
          <w:between w:val="nil"/>
        </w:pBdr>
        <w:rPr>
          <w:color w:val="000000"/>
        </w:rPr>
      </w:pPr>
      <w:r>
        <w:rPr>
          <w:color w:val="000000"/>
        </w:rPr>
        <w:t>Ngày: 23/9/2009</w:t>
      </w:r>
    </w:p>
    <w:p w14:paraId="00000006" w14:textId="77777777" w:rsidR="00DA577E" w:rsidRDefault="006E2F3A">
      <w:pPr>
        <w:widowControl w:val="0"/>
        <w:pBdr>
          <w:top w:val="nil"/>
          <w:left w:val="nil"/>
          <w:bottom w:val="nil"/>
          <w:right w:val="nil"/>
          <w:between w:val="nil"/>
        </w:pBdr>
        <w:rPr>
          <w:color w:val="000000"/>
        </w:rPr>
      </w:pPr>
      <w:r>
        <w:rPr>
          <w:color w:val="000000"/>
        </w:rPr>
        <w:t xml:space="preserve">V/v Tranh chấp hợp đồng xây dựng </w:t>
      </w:r>
    </w:p>
    <w:p w14:paraId="00000007" w14:textId="77777777" w:rsidR="00DA577E" w:rsidRDefault="006E2F3A">
      <w:pPr>
        <w:widowControl w:val="0"/>
        <w:pBdr>
          <w:top w:val="nil"/>
          <w:left w:val="nil"/>
          <w:bottom w:val="nil"/>
          <w:right w:val="nil"/>
          <w:between w:val="nil"/>
        </w:pBdr>
        <w:rPr>
          <w:color w:val="000000"/>
        </w:rPr>
      </w:pPr>
      <w:r>
        <w:rPr>
          <w:color w:val="000000"/>
        </w:rPr>
        <w:t>NHÂN DANH</w:t>
      </w:r>
    </w:p>
    <w:p w14:paraId="00000008" w14:textId="77777777" w:rsidR="00DA577E" w:rsidRDefault="006E2F3A">
      <w:pPr>
        <w:widowControl w:val="0"/>
        <w:pBdr>
          <w:top w:val="nil"/>
          <w:left w:val="nil"/>
          <w:bottom w:val="nil"/>
          <w:right w:val="nil"/>
          <w:between w:val="nil"/>
        </w:pBdr>
        <w:rPr>
          <w:color w:val="000000"/>
        </w:rPr>
      </w:pPr>
      <w:r>
        <w:rPr>
          <w:color w:val="000000"/>
        </w:rPr>
        <w:t>NƯỚC CỘNG HÒA XÃ HỘI CHỦ NGHĨA VIỆT NAM</w:t>
      </w:r>
    </w:p>
    <w:p w14:paraId="00000009" w14:textId="77777777" w:rsidR="00DA577E" w:rsidRDefault="006E2F3A">
      <w:pPr>
        <w:widowControl w:val="0"/>
        <w:pBdr>
          <w:top w:val="nil"/>
          <w:left w:val="nil"/>
          <w:bottom w:val="nil"/>
          <w:right w:val="nil"/>
          <w:between w:val="nil"/>
        </w:pBdr>
        <w:rPr>
          <w:color w:val="000000"/>
        </w:rPr>
      </w:pPr>
      <w:r>
        <w:rPr>
          <w:color w:val="000000"/>
        </w:rPr>
        <w:t>****</w:t>
      </w:r>
    </w:p>
    <w:p w14:paraId="0000000A" w14:textId="77777777" w:rsidR="00DA577E" w:rsidRDefault="006E2F3A">
      <w:pPr>
        <w:widowControl w:val="0"/>
        <w:pBdr>
          <w:top w:val="nil"/>
          <w:left w:val="nil"/>
          <w:bottom w:val="nil"/>
          <w:right w:val="nil"/>
          <w:between w:val="nil"/>
        </w:pBdr>
        <w:rPr>
          <w:color w:val="000000"/>
        </w:rPr>
      </w:pPr>
      <w:r>
        <w:rPr>
          <w:color w:val="000000"/>
        </w:rPr>
        <w:t>TÒA ÁN NHÂN DÂN THÀNH PHỐ HỒ CHÍ MINH</w:t>
      </w:r>
    </w:p>
    <w:p w14:paraId="0000000B" w14:textId="77777777" w:rsidR="00DA577E" w:rsidRDefault="006E2F3A">
      <w:pPr>
        <w:widowControl w:val="0"/>
        <w:pBdr>
          <w:top w:val="nil"/>
          <w:left w:val="nil"/>
          <w:bottom w:val="nil"/>
          <w:right w:val="nil"/>
          <w:between w:val="nil"/>
        </w:pBdr>
        <w:rPr>
          <w:color w:val="000000"/>
        </w:rPr>
      </w:pPr>
      <w:r>
        <w:rPr>
          <w:color w:val="000000"/>
        </w:rPr>
        <w:tab/>
        <w:t xml:space="preserve">              Với thành phần Hội đồng xét xử phúc thẩm gồm có:</w:t>
      </w:r>
    </w:p>
    <w:p w14:paraId="0000000C" w14:textId="77777777" w:rsidR="00DA577E" w:rsidRDefault="00DA577E">
      <w:pPr>
        <w:widowControl w:val="0"/>
        <w:pBdr>
          <w:top w:val="nil"/>
          <w:left w:val="nil"/>
          <w:bottom w:val="nil"/>
          <w:right w:val="nil"/>
          <w:between w:val="nil"/>
        </w:pBdr>
        <w:rPr>
          <w:color w:val="000000"/>
        </w:rPr>
      </w:pPr>
    </w:p>
    <w:p w14:paraId="0000000D" w14:textId="77777777" w:rsidR="00DA577E" w:rsidRDefault="006E2F3A">
      <w:pPr>
        <w:widowControl w:val="0"/>
        <w:pBdr>
          <w:top w:val="nil"/>
          <w:left w:val="nil"/>
          <w:bottom w:val="nil"/>
          <w:right w:val="nil"/>
          <w:between w:val="nil"/>
        </w:pBdr>
        <w:rPr>
          <w:color w:val="000000"/>
        </w:rPr>
      </w:pPr>
      <w:r>
        <w:rPr>
          <w:color w:val="000000"/>
        </w:rPr>
        <w:t>- Thẩm phán - Chủ tọa phiên tòa :</w:t>
      </w:r>
      <w:r>
        <w:rPr>
          <w:color w:val="000000"/>
        </w:rPr>
        <w:tab/>
        <w:t>Ong NGUYỄN CÔNG PHÚ</w:t>
      </w:r>
    </w:p>
    <w:p w14:paraId="0000000E" w14:textId="77777777" w:rsidR="00DA577E" w:rsidRDefault="006E2F3A">
      <w:pPr>
        <w:widowControl w:val="0"/>
        <w:pBdr>
          <w:top w:val="nil"/>
          <w:left w:val="nil"/>
          <w:bottom w:val="nil"/>
          <w:right w:val="nil"/>
          <w:between w:val="nil"/>
        </w:pBdr>
        <w:rPr>
          <w:color w:val="000000"/>
        </w:rPr>
      </w:pPr>
      <w:r>
        <w:rPr>
          <w:color w:val="000000"/>
        </w:rPr>
        <w:t>- Thẩm phán :</w:t>
      </w:r>
      <w:r>
        <w:rPr>
          <w:color w:val="000000"/>
        </w:rPr>
        <w:tab/>
      </w:r>
      <w:r>
        <w:rPr>
          <w:color w:val="000000"/>
        </w:rPr>
        <w:tab/>
      </w:r>
      <w:r>
        <w:rPr>
          <w:color w:val="000000"/>
        </w:rPr>
        <w:tab/>
      </w:r>
      <w:r>
        <w:rPr>
          <w:color w:val="000000"/>
        </w:rPr>
        <w:tab/>
        <w:t>Bà NGUYỄN THỊ THU HƯƠNG</w:t>
      </w:r>
    </w:p>
    <w:p w14:paraId="0000000F" w14:textId="77777777" w:rsidR="00DA577E" w:rsidRDefault="006E2F3A">
      <w:pPr>
        <w:widowControl w:val="0"/>
        <w:pBdr>
          <w:top w:val="nil"/>
          <w:left w:val="nil"/>
          <w:bottom w:val="nil"/>
          <w:right w:val="nil"/>
          <w:between w:val="nil"/>
        </w:pBdr>
        <w:rPr>
          <w:color w:val="000000"/>
        </w:rPr>
      </w:pPr>
      <w:r>
        <w:rPr>
          <w:color w:val="000000"/>
        </w:rPr>
        <w:t>- Thẩm phán :</w:t>
      </w:r>
      <w:r>
        <w:rPr>
          <w:color w:val="000000"/>
        </w:rPr>
        <w:tab/>
      </w:r>
      <w:r>
        <w:rPr>
          <w:color w:val="000000"/>
        </w:rPr>
        <w:tab/>
      </w:r>
      <w:r>
        <w:rPr>
          <w:color w:val="000000"/>
        </w:rPr>
        <w:tab/>
      </w:r>
      <w:r>
        <w:rPr>
          <w:color w:val="000000"/>
        </w:rPr>
        <w:tab/>
        <w:t>Bà VŨ THỊ HÒA</w:t>
      </w:r>
    </w:p>
    <w:p w14:paraId="00000010" w14:textId="77777777" w:rsidR="00DA577E" w:rsidRDefault="00DA577E">
      <w:pPr>
        <w:widowControl w:val="0"/>
        <w:pBdr>
          <w:top w:val="nil"/>
          <w:left w:val="nil"/>
          <w:bottom w:val="nil"/>
          <w:right w:val="nil"/>
          <w:between w:val="nil"/>
        </w:pBdr>
        <w:rPr>
          <w:color w:val="000000"/>
        </w:rPr>
      </w:pPr>
    </w:p>
    <w:p w14:paraId="00000011" w14:textId="77777777" w:rsidR="00DA577E" w:rsidRDefault="006E2F3A">
      <w:pPr>
        <w:widowControl w:val="0"/>
        <w:pBdr>
          <w:top w:val="nil"/>
          <w:left w:val="nil"/>
          <w:bottom w:val="nil"/>
          <w:right w:val="nil"/>
          <w:between w:val="nil"/>
        </w:pBdr>
        <w:rPr>
          <w:color w:val="000000"/>
        </w:rPr>
      </w:pPr>
      <w:r>
        <w:rPr>
          <w:color w:val="000000"/>
        </w:rPr>
        <w:t>Thư ký Tòa án ghi biên bản phiên tòa :</w:t>
      </w:r>
      <w:r>
        <w:rPr>
          <w:color w:val="000000"/>
        </w:rPr>
        <w:tab/>
        <w:t>Ông TRẦN VĂN CHINH,</w:t>
      </w:r>
    </w:p>
    <w:p w14:paraId="00000012" w14:textId="77777777" w:rsidR="00DA577E" w:rsidRDefault="006E2F3A">
      <w:pPr>
        <w:widowControl w:val="0"/>
        <w:pBdr>
          <w:top w:val="nil"/>
          <w:left w:val="nil"/>
          <w:bottom w:val="nil"/>
          <w:right w:val="nil"/>
          <w:between w:val="nil"/>
        </w:pBdr>
        <w:rPr>
          <w:color w:val="000000"/>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Cán bộ TANDTPHCM </w:t>
      </w:r>
      <w:r>
        <w:rPr>
          <w:color w:val="000000"/>
        </w:rPr>
        <w:tab/>
      </w:r>
    </w:p>
    <w:p w14:paraId="00000013" w14:textId="77777777" w:rsidR="00DA577E" w:rsidRDefault="00DA577E">
      <w:pPr>
        <w:widowControl w:val="0"/>
        <w:pBdr>
          <w:top w:val="nil"/>
          <w:left w:val="nil"/>
          <w:bottom w:val="nil"/>
          <w:right w:val="nil"/>
          <w:between w:val="nil"/>
        </w:pBdr>
        <w:rPr>
          <w:color w:val="000000"/>
        </w:rPr>
      </w:pPr>
    </w:p>
    <w:p w14:paraId="00000014" w14:textId="77777777" w:rsidR="00DA577E" w:rsidRDefault="006E2F3A">
      <w:pPr>
        <w:widowControl w:val="0"/>
        <w:pBdr>
          <w:top w:val="nil"/>
          <w:left w:val="nil"/>
          <w:bottom w:val="nil"/>
          <w:right w:val="nil"/>
          <w:between w:val="nil"/>
        </w:pBdr>
        <w:rPr>
          <w:color w:val="000000"/>
        </w:rPr>
      </w:pPr>
      <w:r>
        <w:rPr>
          <w:color w:val="000000"/>
        </w:rPr>
        <w:t>Trong các ngày 21 và 23 tháng 9 năm 2009, tại phòng xử án của Tòa án nhân dân thành phố Hồ Chí Minh, đã xét xử phúc thẩm công khai vụ án thụ lý số 80/2009/TLPT-KDTM ngày 23 tháng 7 năm 2009 về tranh chấp hợp đồng cung cấp và lắp dựng nhà thép tiền chế</w:t>
      </w:r>
    </w:p>
    <w:p w14:paraId="00000015" w14:textId="77777777" w:rsidR="00DA577E" w:rsidRDefault="006E2F3A">
      <w:pPr>
        <w:widowControl w:val="0"/>
        <w:pBdr>
          <w:top w:val="nil"/>
          <w:left w:val="nil"/>
          <w:bottom w:val="nil"/>
          <w:right w:val="nil"/>
          <w:between w:val="nil"/>
        </w:pBdr>
        <w:rPr>
          <w:color w:val="000000"/>
        </w:rPr>
      </w:pPr>
      <w:r>
        <w:rPr>
          <w:color w:val="000000"/>
        </w:rPr>
        <w:t>Do Bản án dân sự sơ thẩm số 14/2009/KDTM-ST ngày 08/5/2009 của Tòa án nhân dân quận Phú Nhuận bị kháng cáo</w:t>
      </w:r>
    </w:p>
    <w:p w14:paraId="00000016" w14:textId="77777777" w:rsidR="00DA577E" w:rsidRDefault="006E2F3A">
      <w:pPr>
        <w:widowControl w:val="0"/>
        <w:pBdr>
          <w:top w:val="nil"/>
          <w:left w:val="nil"/>
          <w:bottom w:val="nil"/>
          <w:right w:val="nil"/>
          <w:between w:val="nil"/>
        </w:pBdr>
        <w:rPr>
          <w:color w:val="000000"/>
        </w:rPr>
      </w:pPr>
      <w:r>
        <w:rPr>
          <w:color w:val="000000"/>
        </w:rPr>
        <w:t xml:space="preserve"> Theo Quyết định đưa vụ án ra xét xử phúc thẩm số 1704/2009/QĐXX-PT ngày 10 tháng 9 năm 2009 giữa các đương sự: </w:t>
      </w:r>
    </w:p>
    <w:p w14:paraId="00000017" w14:textId="77777777" w:rsidR="00DA577E" w:rsidRDefault="00DA577E">
      <w:pPr>
        <w:widowControl w:val="0"/>
        <w:pBdr>
          <w:top w:val="nil"/>
          <w:left w:val="nil"/>
          <w:bottom w:val="nil"/>
          <w:right w:val="nil"/>
          <w:between w:val="nil"/>
        </w:pBdr>
        <w:rPr>
          <w:color w:val="000000"/>
        </w:rPr>
      </w:pPr>
    </w:p>
    <w:p w14:paraId="00000018" w14:textId="45D50C01" w:rsidR="00DA577E" w:rsidRDefault="006E2F3A">
      <w:pPr>
        <w:widowControl w:val="0"/>
        <w:pBdr>
          <w:top w:val="nil"/>
          <w:left w:val="nil"/>
          <w:bottom w:val="nil"/>
          <w:right w:val="nil"/>
          <w:between w:val="nil"/>
        </w:pBdr>
        <w:rPr>
          <w:color w:val="000000"/>
        </w:rPr>
      </w:pPr>
      <w:r>
        <w:rPr>
          <w:color w:val="000000"/>
        </w:rPr>
        <w:t>Nguyên đơn :</w:t>
      </w:r>
      <w:r>
        <w:rPr>
          <w:color w:val="000000"/>
        </w:rPr>
        <w:tab/>
        <w:t>CÔNG TY TNHH QUỐC T</w:t>
      </w:r>
      <w:r>
        <w:rPr>
          <w:color w:val="000000"/>
          <w:lang w:val="vi-VN"/>
        </w:rPr>
        <w:t>Ế  NT</w:t>
      </w:r>
    </w:p>
    <w:p w14:paraId="00000019" w14:textId="193A4C3F" w:rsidR="00DA577E" w:rsidRDefault="006E2F3A">
      <w:pPr>
        <w:widowControl w:val="0"/>
        <w:pBdr>
          <w:top w:val="nil"/>
          <w:left w:val="nil"/>
          <w:bottom w:val="nil"/>
          <w:right w:val="nil"/>
          <w:between w:val="nil"/>
        </w:pBdr>
        <w:rPr>
          <w:color w:val="000000"/>
        </w:rPr>
      </w:pPr>
      <w:r>
        <w:rPr>
          <w:color w:val="000000"/>
        </w:rPr>
        <w:t>Địa chỉ :</w:t>
      </w:r>
      <w:r>
        <w:rPr>
          <w:color w:val="000000"/>
        </w:rPr>
        <w:tab/>
        <w:t>Thị trấn PT, huyện Kim Thành, tỉnh Hải Dương</w:t>
      </w:r>
    </w:p>
    <w:p w14:paraId="0000001A" w14:textId="1CB6ED6E" w:rsidR="00DA577E" w:rsidRDefault="006E2F3A">
      <w:pPr>
        <w:widowControl w:val="0"/>
        <w:pBdr>
          <w:top w:val="nil"/>
          <w:left w:val="nil"/>
          <w:bottom w:val="nil"/>
          <w:right w:val="nil"/>
          <w:between w:val="nil"/>
        </w:pBdr>
        <w:rPr>
          <w:color w:val="000000"/>
        </w:rPr>
      </w:pPr>
      <w:r>
        <w:rPr>
          <w:color w:val="000000"/>
        </w:rPr>
        <w:t>Đại diện theo ủy quyền: Ông V</w:t>
      </w:r>
      <w:r>
        <w:rPr>
          <w:color w:val="000000"/>
          <w:lang w:val="vi-VN"/>
        </w:rPr>
        <w:t>. Đ Đ</w:t>
      </w:r>
      <w:r>
        <w:rPr>
          <w:color w:val="000000"/>
        </w:rPr>
        <w:t>, GUQ không số ngày 22/10/2008</w:t>
      </w:r>
    </w:p>
    <w:p w14:paraId="0000001B" w14:textId="77777777" w:rsidR="00DA577E" w:rsidRDefault="006E2F3A">
      <w:pPr>
        <w:widowControl w:val="0"/>
        <w:pBdr>
          <w:top w:val="nil"/>
          <w:left w:val="nil"/>
          <w:bottom w:val="nil"/>
          <w:right w:val="nil"/>
          <w:between w:val="nil"/>
        </w:pBdr>
        <w:rPr>
          <w:color w:val="000000"/>
        </w:rPr>
      </w:pPr>
      <w:r>
        <w:rPr>
          <w:color w:val="000000"/>
        </w:rPr>
        <w:t xml:space="preserve">Người bảo vệ quyền và lợi ích hợp pháp: </w:t>
      </w:r>
    </w:p>
    <w:p w14:paraId="0000001C" w14:textId="7C30686C" w:rsidR="00DA577E" w:rsidRDefault="006E2F3A">
      <w:pPr>
        <w:widowControl w:val="0"/>
        <w:pBdr>
          <w:top w:val="nil"/>
          <w:left w:val="nil"/>
          <w:bottom w:val="nil"/>
          <w:right w:val="nil"/>
          <w:between w:val="nil"/>
        </w:pBdr>
        <w:rPr>
          <w:color w:val="000000"/>
        </w:rPr>
      </w:pPr>
      <w:r>
        <w:rPr>
          <w:color w:val="000000"/>
        </w:rPr>
        <w:t>Luật sư Đ</w:t>
      </w:r>
      <w:r>
        <w:rPr>
          <w:color w:val="000000"/>
          <w:lang w:val="vi-VN"/>
        </w:rPr>
        <w:t xml:space="preserve"> Q T</w:t>
      </w:r>
      <w:r>
        <w:rPr>
          <w:color w:val="000000"/>
        </w:rPr>
        <w:t>, Công ty luật Phúc&amp;Phúc, Đoàn luật sư TPHCM</w:t>
      </w:r>
    </w:p>
    <w:p w14:paraId="0000001D" w14:textId="77777777" w:rsidR="00DA577E" w:rsidRDefault="00DA577E">
      <w:pPr>
        <w:widowControl w:val="0"/>
        <w:pBdr>
          <w:top w:val="nil"/>
          <w:left w:val="nil"/>
          <w:bottom w:val="nil"/>
          <w:right w:val="nil"/>
          <w:between w:val="nil"/>
        </w:pBdr>
        <w:rPr>
          <w:color w:val="000000"/>
        </w:rPr>
      </w:pPr>
    </w:p>
    <w:p w14:paraId="0000001E" w14:textId="6822E90C" w:rsidR="00DA577E" w:rsidRDefault="006E2F3A">
      <w:pPr>
        <w:widowControl w:val="0"/>
        <w:pBdr>
          <w:top w:val="nil"/>
          <w:left w:val="nil"/>
          <w:bottom w:val="nil"/>
          <w:right w:val="nil"/>
          <w:between w:val="nil"/>
        </w:pBdr>
        <w:rPr>
          <w:color w:val="000000"/>
        </w:rPr>
      </w:pPr>
      <w:r>
        <w:rPr>
          <w:color w:val="000000"/>
        </w:rPr>
        <w:t>Bị đơn :</w:t>
      </w:r>
      <w:r>
        <w:rPr>
          <w:color w:val="000000"/>
        </w:rPr>
        <w:tab/>
        <w:t>CÔNG TY TNHH THÉP B</w:t>
      </w:r>
      <w:r>
        <w:rPr>
          <w:color w:val="000000"/>
        </w:rPr>
        <w:tab/>
      </w:r>
      <w:r>
        <w:rPr>
          <w:color w:val="000000"/>
        </w:rPr>
        <w:tab/>
      </w:r>
    </w:p>
    <w:p w14:paraId="0000001F" w14:textId="1E536E44" w:rsidR="00DA577E" w:rsidRDefault="006E2F3A">
      <w:pPr>
        <w:widowControl w:val="0"/>
        <w:pBdr>
          <w:top w:val="nil"/>
          <w:left w:val="nil"/>
          <w:bottom w:val="nil"/>
          <w:right w:val="nil"/>
          <w:between w:val="nil"/>
        </w:pBdr>
        <w:rPr>
          <w:color w:val="000000"/>
        </w:rPr>
      </w:pPr>
      <w:r>
        <w:rPr>
          <w:color w:val="000000"/>
        </w:rPr>
        <w:t>Địa chỉ :</w:t>
      </w:r>
      <w:r>
        <w:rPr>
          <w:color w:val="000000"/>
        </w:rPr>
        <w:tab/>
        <w:t>14C7 PXL, Phường 7, Q. Phú Nhuận, TPHCM</w:t>
      </w:r>
    </w:p>
    <w:p w14:paraId="00000020" w14:textId="67192A7E" w:rsidR="00DA577E" w:rsidRDefault="006E2F3A">
      <w:pPr>
        <w:widowControl w:val="0"/>
        <w:pBdr>
          <w:top w:val="nil"/>
          <w:left w:val="nil"/>
          <w:bottom w:val="nil"/>
          <w:right w:val="nil"/>
          <w:between w:val="nil"/>
        </w:pBdr>
        <w:rPr>
          <w:color w:val="000000"/>
        </w:rPr>
      </w:pPr>
      <w:r>
        <w:rPr>
          <w:color w:val="000000"/>
        </w:rPr>
        <w:t>Đại diện theo ủy quyền: Bà Võ H L, GUQ không số ngày 12/9/2009</w:t>
      </w:r>
    </w:p>
    <w:p w14:paraId="00000021" w14:textId="77777777" w:rsidR="00DA577E" w:rsidRDefault="006E2F3A">
      <w:pPr>
        <w:widowControl w:val="0"/>
        <w:pBdr>
          <w:top w:val="nil"/>
          <w:left w:val="nil"/>
          <w:bottom w:val="nil"/>
          <w:right w:val="nil"/>
          <w:between w:val="nil"/>
        </w:pBdr>
        <w:rPr>
          <w:color w:val="000000"/>
        </w:rPr>
      </w:pPr>
      <w:r>
        <w:rPr>
          <w:color w:val="000000"/>
        </w:rPr>
        <w:t xml:space="preserve">Người bảo vệ quyền và lợi ích hợp pháp: </w:t>
      </w:r>
    </w:p>
    <w:p w14:paraId="00000022" w14:textId="44EE14F2" w:rsidR="00DA577E" w:rsidRDefault="006E2F3A">
      <w:pPr>
        <w:widowControl w:val="0"/>
        <w:pBdr>
          <w:top w:val="nil"/>
          <w:left w:val="nil"/>
          <w:bottom w:val="nil"/>
          <w:right w:val="nil"/>
          <w:between w:val="nil"/>
        </w:pBdr>
        <w:rPr>
          <w:color w:val="000000"/>
        </w:rPr>
      </w:pPr>
      <w:r>
        <w:rPr>
          <w:color w:val="000000"/>
        </w:rPr>
        <w:t xml:space="preserve">Luật sư Trương </w:t>
      </w:r>
      <w:r w:rsidR="00505CD3">
        <w:rPr>
          <w:color w:val="000000"/>
          <w:lang w:val="vi-VN"/>
        </w:rPr>
        <w:t>T H</w:t>
      </w:r>
      <w:r>
        <w:rPr>
          <w:color w:val="000000"/>
        </w:rPr>
        <w:t>, VPLS Trương Thị Hòa, Đoàn luật sư TPHCM</w:t>
      </w:r>
    </w:p>
    <w:p w14:paraId="00000023" w14:textId="77777777" w:rsidR="00DA577E" w:rsidRDefault="006E2F3A">
      <w:pPr>
        <w:widowControl w:val="0"/>
        <w:pBdr>
          <w:top w:val="nil"/>
          <w:left w:val="nil"/>
          <w:bottom w:val="nil"/>
          <w:right w:val="nil"/>
          <w:between w:val="nil"/>
        </w:pBdr>
        <w:rPr>
          <w:color w:val="000000"/>
        </w:rPr>
      </w:pPr>
      <w:r>
        <w:rPr>
          <w:color w:val="000000"/>
        </w:rPr>
        <w:t>(Tất cả đều có mặt)</w:t>
      </w:r>
    </w:p>
    <w:p w14:paraId="00000024" w14:textId="77777777" w:rsidR="00DA577E" w:rsidRDefault="00DA577E">
      <w:pPr>
        <w:widowControl w:val="0"/>
        <w:pBdr>
          <w:top w:val="nil"/>
          <w:left w:val="nil"/>
          <w:bottom w:val="nil"/>
          <w:right w:val="nil"/>
          <w:between w:val="nil"/>
        </w:pBdr>
        <w:rPr>
          <w:color w:val="000000"/>
        </w:rPr>
      </w:pPr>
    </w:p>
    <w:p w14:paraId="00000025" w14:textId="77777777" w:rsidR="00DA577E" w:rsidRDefault="006E2F3A">
      <w:pPr>
        <w:widowControl w:val="0"/>
        <w:pBdr>
          <w:top w:val="nil"/>
          <w:left w:val="nil"/>
          <w:bottom w:val="nil"/>
          <w:right w:val="nil"/>
          <w:between w:val="nil"/>
        </w:pBdr>
        <w:rPr>
          <w:color w:val="000000"/>
        </w:rPr>
      </w:pPr>
      <w:r>
        <w:rPr>
          <w:color w:val="000000"/>
        </w:rPr>
        <w:t>Người  kháng cáo: Nguyên đơn</w:t>
      </w:r>
    </w:p>
    <w:p w14:paraId="00000026" w14:textId="77777777" w:rsidR="00DA577E" w:rsidRDefault="00DA577E">
      <w:pPr>
        <w:widowControl w:val="0"/>
        <w:pBdr>
          <w:top w:val="nil"/>
          <w:left w:val="nil"/>
          <w:bottom w:val="nil"/>
          <w:right w:val="nil"/>
          <w:between w:val="nil"/>
        </w:pBdr>
        <w:rPr>
          <w:color w:val="000000"/>
        </w:rPr>
      </w:pPr>
    </w:p>
    <w:p w14:paraId="00000027" w14:textId="77777777" w:rsidR="00DA577E" w:rsidRDefault="006E2F3A">
      <w:pPr>
        <w:widowControl w:val="0"/>
        <w:pBdr>
          <w:top w:val="nil"/>
          <w:left w:val="nil"/>
          <w:bottom w:val="nil"/>
          <w:right w:val="nil"/>
          <w:between w:val="nil"/>
        </w:pBdr>
        <w:rPr>
          <w:color w:val="000000"/>
        </w:rPr>
      </w:pPr>
      <w:r>
        <w:rPr>
          <w:color w:val="000000"/>
        </w:rPr>
        <w:t>NHẬN THẤY</w:t>
      </w:r>
    </w:p>
    <w:p w14:paraId="00000028" w14:textId="77777777" w:rsidR="00DA577E" w:rsidRDefault="006E2F3A">
      <w:pPr>
        <w:widowControl w:val="0"/>
        <w:pBdr>
          <w:top w:val="nil"/>
          <w:left w:val="nil"/>
          <w:bottom w:val="nil"/>
          <w:right w:val="nil"/>
          <w:between w:val="nil"/>
        </w:pBdr>
        <w:rPr>
          <w:color w:val="000000"/>
        </w:rPr>
      </w:pPr>
      <w:r>
        <w:rPr>
          <w:color w:val="000000"/>
        </w:rPr>
        <w:t>Theo bản án sơ thẩm :</w:t>
      </w:r>
    </w:p>
    <w:p w14:paraId="00000029" w14:textId="77777777" w:rsidR="00DA577E" w:rsidRDefault="006E2F3A">
      <w:pPr>
        <w:widowControl w:val="0"/>
        <w:pBdr>
          <w:top w:val="nil"/>
          <w:left w:val="nil"/>
          <w:bottom w:val="nil"/>
          <w:right w:val="nil"/>
          <w:between w:val="nil"/>
        </w:pBdr>
        <w:rPr>
          <w:color w:val="000000"/>
        </w:rPr>
      </w:pPr>
      <w:r>
        <w:rPr>
          <w:color w:val="000000"/>
        </w:rPr>
        <w:t>- Nguyên đơn trình bày :</w:t>
      </w:r>
    </w:p>
    <w:p w14:paraId="0000002A" w14:textId="3C3D71CA" w:rsidR="00DA577E" w:rsidRDefault="006E2F3A">
      <w:pPr>
        <w:widowControl w:val="0"/>
        <w:pBdr>
          <w:top w:val="nil"/>
          <w:left w:val="nil"/>
          <w:bottom w:val="nil"/>
          <w:right w:val="nil"/>
          <w:between w:val="nil"/>
        </w:pBdr>
        <w:rPr>
          <w:color w:val="000000"/>
        </w:rPr>
      </w:pPr>
      <w:r>
        <w:rPr>
          <w:color w:val="000000"/>
        </w:rPr>
        <w:t xml:space="preserve"> Ngày 27/5/2008, Công ty TNHH Quốc Tế </w:t>
      </w:r>
      <w:r>
        <w:rPr>
          <w:color w:val="000000"/>
          <w:lang w:val="vi-VN"/>
        </w:rPr>
        <w:t>NT</w:t>
      </w:r>
      <w:r>
        <w:rPr>
          <w:color w:val="000000"/>
        </w:rPr>
        <w:t xml:space="preserve"> và Công ty TNHH Thép B có ký Hợp đồng xây dựng số HD.08.09 và ngày 10/6/2008, hai bên ký tiếp Phụ lục hợp đồng số PLHD 08.09 theo đó, Công ty B. sẽ cung cấp nguyên liệu để lắp đặt kết cấu thép và các tấm lợp cho 2 </w:t>
      </w:r>
      <w:r>
        <w:rPr>
          <w:color w:val="000000"/>
        </w:rPr>
        <w:lastRenderedPageBreak/>
        <w:t>nhà đồng dạng với tổng giá trị hợp đồng là 555.000 USD, trong đó giá nguyên liệu là 523.950 USD và giá lắp dựng là 31.050 USD; Công ty Quốc Tế NT sẽ thanh toán làm 3 đợt, trong đó đặt cọc trước 30% tổng trị giá hợp đồng (tương đương 2.712.784.500 đồng) trong vòng 5 ngày kể từ ngày ký hợp đồng; nếu thanh toán chậm thì tiến độ thực hiện công trình sẽ được gia hạn tương ứng.</w:t>
      </w:r>
    </w:p>
    <w:p w14:paraId="0000002B" w14:textId="549B5F25" w:rsidR="00DA577E" w:rsidRDefault="006E2F3A">
      <w:pPr>
        <w:widowControl w:val="0"/>
        <w:pBdr>
          <w:top w:val="nil"/>
          <w:left w:val="nil"/>
          <w:bottom w:val="nil"/>
          <w:right w:val="nil"/>
          <w:between w:val="nil"/>
        </w:pBdr>
        <w:rPr>
          <w:color w:val="000000"/>
        </w:rPr>
      </w:pPr>
      <w:r>
        <w:rPr>
          <w:color w:val="000000"/>
        </w:rPr>
        <w:t>Ngày 28/5/2008 và ngày 12/6/2008, Công ty B có văn bản đề nghị thanh toán tiền đặt cọc, Công ty Quốc Tế NT đã nhanh chóng thanh toán đầy đủ số tiền đặt cọc 2.712.784.500 đồng nhưng sau khi nhận tiền đặt cọc, Công ty B. không thực hiện cung cấp nguyên liệu như đã thỏa thuận và đến ngày 07/7/2008 đã có văn bản cho rằng Công ty Quốc Tế NT đã chậm trễ trong việc thanh toán và đề nghị Công ty Quốc Tế NT hỗ trợ thêm 25% tổng giá trị hợp đồng, nếu không được chấp nhận trong vòng 7 ngày, Công ty B sẽ hoàn trả tiền đặt cọc để hủy bỏ hợp đồng.</w:t>
      </w:r>
    </w:p>
    <w:p w14:paraId="0000002C" w14:textId="33181EF9" w:rsidR="00DA577E" w:rsidRDefault="006E2F3A">
      <w:pPr>
        <w:widowControl w:val="0"/>
        <w:pBdr>
          <w:top w:val="nil"/>
          <w:left w:val="nil"/>
          <w:bottom w:val="nil"/>
          <w:right w:val="nil"/>
          <w:between w:val="nil"/>
        </w:pBdr>
        <w:rPr>
          <w:color w:val="000000"/>
        </w:rPr>
      </w:pPr>
      <w:r>
        <w:rPr>
          <w:color w:val="000000"/>
        </w:rPr>
        <w:t>Ngày 29/7/2008, Công ty B đã chuyển trả lại cho Công ty Quốc Tế NT số tiền đặt cọc 2.712.784.500 đồng như là cách thể hiện hành vi hủy hợp đồng.</w:t>
      </w:r>
    </w:p>
    <w:p w14:paraId="0000002D" w14:textId="39084ECC" w:rsidR="00DA577E" w:rsidRDefault="006E2F3A">
      <w:pPr>
        <w:widowControl w:val="0"/>
        <w:pBdr>
          <w:top w:val="nil"/>
          <w:left w:val="nil"/>
          <w:bottom w:val="nil"/>
          <w:right w:val="nil"/>
          <w:between w:val="nil"/>
        </w:pBdr>
        <w:rPr>
          <w:color w:val="000000"/>
        </w:rPr>
      </w:pPr>
      <w:r>
        <w:rPr>
          <w:color w:val="000000"/>
        </w:rPr>
        <w:t>Công ty Quốc Tế NT không đồng ý nên khởi kiện yêu cầu Công ty B phải trả tiền phạt cọc 2.743.950.000 đồng và bồi thường 25.000 USD tương đương 415.750.000 đồng, tổng cộng là 3.159.700.000 đồng.</w:t>
      </w:r>
    </w:p>
    <w:p w14:paraId="0000002E" w14:textId="77777777" w:rsidR="00DA577E" w:rsidRDefault="006E2F3A">
      <w:pPr>
        <w:widowControl w:val="0"/>
        <w:pBdr>
          <w:top w:val="nil"/>
          <w:left w:val="nil"/>
          <w:bottom w:val="nil"/>
          <w:right w:val="nil"/>
          <w:between w:val="nil"/>
        </w:pBdr>
        <w:rPr>
          <w:color w:val="000000"/>
        </w:rPr>
      </w:pPr>
      <w:r>
        <w:rPr>
          <w:color w:val="000000"/>
        </w:rPr>
        <w:t>- Bị đơn trình bày :</w:t>
      </w:r>
    </w:p>
    <w:p w14:paraId="0000002F" w14:textId="6CCA6E16" w:rsidR="00DA577E" w:rsidRDefault="006E2F3A">
      <w:pPr>
        <w:widowControl w:val="0"/>
        <w:pBdr>
          <w:top w:val="nil"/>
          <w:left w:val="nil"/>
          <w:bottom w:val="nil"/>
          <w:right w:val="nil"/>
          <w:between w:val="nil"/>
        </w:pBdr>
        <w:rPr>
          <w:color w:val="000000"/>
        </w:rPr>
      </w:pPr>
      <w:r>
        <w:rPr>
          <w:color w:val="000000"/>
        </w:rPr>
        <w:t>Do Công ty Quốc Tế NT không thực hiện đúng thỏa thuận trong hợp đồng là chuyển tiền đặt cọc trong vòng 5 ngày kể từ ngày ký hợp đồng (chậm nhất đến ngày 31/5/2008) mà mãi đến ngày 16/6/2008 Công ty B mới nhận được tiền đặt cọc (sau khi có văn bản ngày 12/6/2008 yêu cầu thanh toán) nên Công ty B hủy hợp đồng và không chấp nhận bồi thường cho Công ty Quốc Tế NT.</w:t>
      </w:r>
    </w:p>
    <w:p w14:paraId="00000030" w14:textId="77777777" w:rsidR="00DA577E" w:rsidRDefault="006E2F3A">
      <w:pPr>
        <w:widowControl w:val="0"/>
        <w:pBdr>
          <w:top w:val="nil"/>
          <w:left w:val="nil"/>
          <w:bottom w:val="nil"/>
          <w:right w:val="nil"/>
          <w:between w:val="nil"/>
        </w:pBdr>
        <w:rPr>
          <w:color w:val="000000"/>
        </w:rPr>
      </w:pPr>
      <w:r>
        <w:rPr>
          <w:color w:val="000000"/>
        </w:rPr>
        <w:t>Tại Bản án dân sự sơ thẩm số 14/2009/KDTM-ST ngày 08/5/2009, Tòa án cấp sơ thẩm đã quyết định:</w:t>
      </w:r>
    </w:p>
    <w:p w14:paraId="00000031" w14:textId="2CEE2353" w:rsidR="00DA577E" w:rsidRDefault="006E2F3A">
      <w:pPr>
        <w:widowControl w:val="0"/>
        <w:pBdr>
          <w:top w:val="nil"/>
          <w:left w:val="nil"/>
          <w:bottom w:val="nil"/>
          <w:right w:val="nil"/>
          <w:between w:val="nil"/>
        </w:pBdr>
        <w:rPr>
          <w:color w:val="000000"/>
        </w:rPr>
      </w:pPr>
      <w:r>
        <w:rPr>
          <w:color w:val="000000"/>
        </w:rPr>
        <w:t>- Không chấp nhận yêu cầu của nguyên đơn đòi Công ty TNHH Thép B phải bồi thường 3.159.700.000 đồng.</w:t>
      </w:r>
    </w:p>
    <w:p w14:paraId="00000032" w14:textId="67C3E50C" w:rsidR="00DA577E" w:rsidRDefault="006E2F3A">
      <w:pPr>
        <w:widowControl w:val="0"/>
        <w:pBdr>
          <w:top w:val="nil"/>
          <w:left w:val="nil"/>
          <w:bottom w:val="nil"/>
          <w:right w:val="nil"/>
          <w:between w:val="nil"/>
        </w:pBdr>
        <w:rPr>
          <w:color w:val="000000"/>
        </w:rPr>
      </w:pPr>
      <w:r>
        <w:rPr>
          <w:color w:val="000000"/>
        </w:rPr>
        <w:t>- Buộc Công ty TNHH Thép B phải trả cho Công ty TNHH Quốc Tế NT 40.691.767 đồng, nếu trả chậm thì phải chịu thêm tiền lãi theo mức lãi suất nợ quá hạn trung bình trên thị trường.</w:t>
      </w:r>
    </w:p>
    <w:p w14:paraId="00000033" w14:textId="132C2BB3" w:rsidR="00DA577E" w:rsidRDefault="006E2F3A">
      <w:pPr>
        <w:widowControl w:val="0"/>
        <w:pBdr>
          <w:top w:val="nil"/>
          <w:left w:val="nil"/>
          <w:bottom w:val="nil"/>
          <w:right w:val="nil"/>
          <w:between w:val="nil"/>
        </w:pBdr>
        <w:rPr>
          <w:color w:val="000000"/>
        </w:rPr>
      </w:pPr>
      <w:r>
        <w:rPr>
          <w:color w:val="000000"/>
        </w:rPr>
        <w:t>- Án phí sơ thẩm Công ty TNHH Quốc Tế NT phải chịu là 30.159.700 đồng và Công ty TNHH Thép B. phải chịu là 2.034.588 đồng.</w:t>
      </w:r>
    </w:p>
    <w:p w14:paraId="00000034" w14:textId="20951F36" w:rsidR="00DA577E" w:rsidRDefault="006E2F3A">
      <w:pPr>
        <w:widowControl w:val="0"/>
        <w:pBdr>
          <w:top w:val="nil"/>
          <w:left w:val="nil"/>
          <w:bottom w:val="nil"/>
          <w:right w:val="nil"/>
          <w:between w:val="nil"/>
        </w:pBdr>
        <w:rPr>
          <w:color w:val="000000"/>
        </w:rPr>
      </w:pPr>
      <w:r>
        <w:rPr>
          <w:color w:val="000000"/>
        </w:rPr>
        <w:t>Ngày 18/5/2009, Công ty TNHH Quốc Tế NT đã nộp đơn kháng cáo toàn bộ bản án sơ thẩm, yêu cầu Tòa án cấp phúc thẩm xét xử lại vụ án.</w:t>
      </w:r>
    </w:p>
    <w:p w14:paraId="00000035" w14:textId="77777777" w:rsidR="00DA577E" w:rsidRDefault="006E2F3A">
      <w:pPr>
        <w:widowControl w:val="0"/>
        <w:pBdr>
          <w:top w:val="nil"/>
          <w:left w:val="nil"/>
          <w:bottom w:val="nil"/>
          <w:right w:val="nil"/>
          <w:between w:val="nil"/>
        </w:pBdr>
        <w:rPr>
          <w:color w:val="000000"/>
        </w:rPr>
      </w:pPr>
      <w:r>
        <w:rPr>
          <w:color w:val="000000"/>
        </w:rPr>
        <w:t>Tại phiên tòa phúc thẩm hôm nay :</w:t>
      </w:r>
    </w:p>
    <w:p w14:paraId="00000036" w14:textId="58C37D58" w:rsidR="00DA577E" w:rsidRDefault="006E2F3A">
      <w:pPr>
        <w:widowControl w:val="0"/>
        <w:pBdr>
          <w:top w:val="nil"/>
          <w:left w:val="nil"/>
          <w:bottom w:val="nil"/>
          <w:right w:val="nil"/>
          <w:between w:val="nil"/>
        </w:pBdr>
        <w:rPr>
          <w:color w:val="000000"/>
        </w:rPr>
      </w:pPr>
      <w:r>
        <w:rPr>
          <w:color w:val="000000"/>
        </w:rPr>
        <w:t xml:space="preserve"> - Nguyên đơn : Yêu cầu Hội đồng xét xử phúc thẩm sửa bản án sơ thẩm, buộc Công ty TNHH Thép B phải bồi thường cho Công ty TNHH Quốc Tế NT một khoản tiền tương đương số tiền đặt cọc là 2.712.784.500 đồng do từ chối thực hiện hợp đồng (theo quy định tại Điều 358 của Bộ luật dân sự năm 2005). Đồng thời xin rút kháng cáo đối với phần quyết định của bản án sơ thẩm giải quyết yêu cầu đòi bồi thường 415.750.000 đồng ngoài khoản tiền nói trên và xác nhận nguyên đơn không có yêu cầu đòi tiền lãi do bị đơn chậm hoàn trả số tiền đặt cọc như bản án sơ thẩm đã tuyên buộc bị đơn phải thanh toán cho nguyên đơn.</w:t>
      </w:r>
    </w:p>
    <w:p w14:paraId="00000037" w14:textId="5EAC6E16" w:rsidR="00DA577E" w:rsidRDefault="006E2F3A">
      <w:pPr>
        <w:widowControl w:val="0"/>
        <w:pBdr>
          <w:top w:val="nil"/>
          <w:left w:val="nil"/>
          <w:bottom w:val="nil"/>
          <w:right w:val="nil"/>
          <w:between w:val="nil"/>
        </w:pBdr>
        <w:rPr>
          <w:color w:val="000000"/>
        </w:rPr>
      </w:pPr>
      <w:r>
        <w:rPr>
          <w:color w:val="000000"/>
        </w:rPr>
        <w:t>- Bị đơn : Đề nghị Hội đồng xét xử phúc thẩm giữ nguyên bản án sơ thẩm, không chấp nhận yêu cầu đòi bồi thường của Công ty TNHH Quốc Tế NT.</w:t>
      </w:r>
    </w:p>
    <w:p w14:paraId="00000038" w14:textId="77777777" w:rsidR="00DA577E" w:rsidRDefault="006E2F3A">
      <w:pPr>
        <w:widowControl w:val="0"/>
        <w:pBdr>
          <w:top w:val="nil"/>
          <w:left w:val="nil"/>
          <w:bottom w:val="nil"/>
          <w:right w:val="nil"/>
          <w:between w:val="nil"/>
        </w:pBdr>
        <w:rPr>
          <w:color w:val="000000"/>
        </w:rPr>
      </w:pPr>
      <w:r>
        <w:rPr>
          <w:color w:val="000000"/>
        </w:rPr>
        <w:t>- Ý kiến của Luật sư bảo vệ quyền lợi cho nguyên đơn (người kháng cáo):</w:t>
      </w:r>
    </w:p>
    <w:p w14:paraId="00000039" w14:textId="77777777" w:rsidR="00DA577E" w:rsidRDefault="006E2F3A">
      <w:pPr>
        <w:widowControl w:val="0"/>
        <w:pBdr>
          <w:top w:val="nil"/>
          <w:left w:val="nil"/>
          <w:bottom w:val="nil"/>
          <w:right w:val="nil"/>
          <w:between w:val="nil"/>
        </w:pBdr>
        <w:rPr>
          <w:color w:val="000000"/>
        </w:rPr>
      </w:pPr>
      <w:r>
        <w:rPr>
          <w:color w:val="000000"/>
        </w:rPr>
        <w:t>+ Tiền ứng trước có thể là tiền cọc hoặc là tiền thanh toán trước nhưng ở đây phía bị đơn trong 2 văn bản gửi Tòa án cấp sơ thẩm đã thừa nhận đó là tiền cọc.</w:t>
      </w:r>
    </w:p>
    <w:p w14:paraId="0000003A" w14:textId="77777777" w:rsidR="00DA577E" w:rsidRDefault="006E2F3A">
      <w:pPr>
        <w:widowControl w:val="0"/>
        <w:pBdr>
          <w:top w:val="nil"/>
          <w:left w:val="nil"/>
          <w:bottom w:val="nil"/>
          <w:right w:val="nil"/>
          <w:between w:val="nil"/>
        </w:pBdr>
        <w:rPr>
          <w:color w:val="000000"/>
        </w:rPr>
      </w:pPr>
      <w:r>
        <w:rPr>
          <w:color w:val="000000"/>
        </w:rPr>
        <w:t xml:space="preserve">+ Phía bị đơn đơn phương hủy hợp đồng nên theo quy định tại Điều 358 Bộ luật dân sự </w:t>
      </w:r>
      <w:r>
        <w:rPr>
          <w:color w:val="000000"/>
        </w:rPr>
        <w:lastRenderedPageBreak/>
        <w:t>năm 2005, bị đơn phải trả cho nguyên đơn gấp đôi số tiền cọc đã nhận.</w:t>
      </w:r>
    </w:p>
    <w:p w14:paraId="0000003B" w14:textId="77777777" w:rsidR="00DA577E" w:rsidRDefault="006E2F3A">
      <w:pPr>
        <w:widowControl w:val="0"/>
        <w:pBdr>
          <w:top w:val="nil"/>
          <w:left w:val="nil"/>
          <w:bottom w:val="nil"/>
          <w:right w:val="nil"/>
          <w:between w:val="nil"/>
        </w:pBdr>
        <w:rPr>
          <w:color w:val="000000"/>
        </w:rPr>
      </w:pPr>
      <w:r>
        <w:rPr>
          <w:color w:val="000000"/>
        </w:rPr>
        <w:t>+ Hợp đồng chỉ thỏa thuận nếu nguyên đơn thanh toán chậm thì thời gian thi công chậm tương ứng chứ không quy định bị đơn có quyền hủy hợp đồng.</w:t>
      </w:r>
    </w:p>
    <w:p w14:paraId="0000003C" w14:textId="18082905" w:rsidR="00DA577E" w:rsidRDefault="006E2F3A">
      <w:pPr>
        <w:widowControl w:val="0"/>
        <w:pBdr>
          <w:top w:val="nil"/>
          <w:left w:val="nil"/>
          <w:bottom w:val="nil"/>
          <w:right w:val="nil"/>
          <w:between w:val="nil"/>
        </w:pBdr>
        <w:rPr>
          <w:color w:val="000000"/>
        </w:rPr>
      </w:pPr>
      <w:r>
        <w:rPr>
          <w:color w:val="000000"/>
        </w:rPr>
        <w:t>+ Số tiền cọc mà bị đơn đã nhận là của nguyên đơn chuyển thông qua Công ty Quốc Tế TNHH ĐT Việt Nam.</w:t>
      </w:r>
    </w:p>
    <w:p w14:paraId="0000003D" w14:textId="77777777" w:rsidR="00DA577E" w:rsidRDefault="006E2F3A">
      <w:pPr>
        <w:widowControl w:val="0"/>
        <w:pBdr>
          <w:top w:val="nil"/>
          <w:left w:val="nil"/>
          <w:bottom w:val="nil"/>
          <w:right w:val="nil"/>
          <w:between w:val="nil"/>
        </w:pBdr>
        <w:rPr>
          <w:color w:val="000000"/>
        </w:rPr>
      </w:pPr>
      <w:r>
        <w:rPr>
          <w:color w:val="000000"/>
        </w:rPr>
        <w:t>+ Thực tế, theo xác nhận của 2 bên tại phiên tòa phúc thẩm, cho đến thời điểm 12/6/2008, các bên vẫn có ý chí thực hiện hợp đồng và 4 ngày sau, nguyên đơn đã chuyển tiền đặt cọc cho bị đơn.</w:t>
      </w:r>
    </w:p>
    <w:p w14:paraId="0000003E" w14:textId="77777777" w:rsidR="00DA577E" w:rsidRDefault="006E2F3A">
      <w:pPr>
        <w:widowControl w:val="0"/>
        <w:pBdr>
          <w:top w:val="nil"/>
          <w:left w:val="nil"/>
          <w:bottom w:val="nil"/>
          <w:right w:val="nil"/>
          <w:between w:val="nil"/>
        </w:pBdr>
        <w:rPr>
          <w:color w:val="000000"/>
        </w:rPr>
      </w:pPr>
      <w:r>
        <w:rPr>
          <w:color w:val="000000"/>
        </w:rPr>
        <w:t>Do đó, đề nghị Hội đồng xét xử phúc thẩm sửa bản án sơ thẩm, chấp nhận yêu cầu của nguyên đơn đòi bị đơn phải trả số tiền 2.712.784.500 đồng.</w:t>
      </w:r>
    </w:p>
    <w:p w14:paraId="0000003F" w14:textId="77777777" w:rsidR="00DA577E" w:rsidRDefault="006E2F3A">
      <w:pPr>
        <w:widowControl w:val="0"/>
        <w:pBdr>
          <w:top w:val="nil"/>
          <w:left w:val="nil"/>
          <w:bottom w:val="nil"/>
          <w:right w:val="nil"/>
          <w:between w:val="nil"/>
        </w:pBdr>
        <w:rPr>
          <w:color w:val="000000"/>
        </w:rPr>
      </w:pPr>
      <w:r>
        <w:rPr>
          <w:color w:val="000000"/>
        </w:rPr>
        <w:t>- Ý kiến của Luật sư bảo vệ quyền lợi cho bị đơn:</w:t>
      </w:r>
    </w:p>
    <w:p w14:paraId="00000040" w14:textId="77777777" w:rsidR="00DA577E" w:rsidRDefault="006E2F3A">
      <w:pPr>
        <w:widowControl w:val="0"/>
        <w:pBdr>
          <w:top w:val="nil"/>
          <w:left w:val="nil"/>
          <w:bottom w:val="nil"/>
          <w:right w:val="nil"/>
          <w:between w:val="nil"/>
        </w:pBdr>
        <w:rPr>
          <w:color w:val="000000"/>
        </w:rPr>
      </w:pPr>
      <w:r>
        <w:rPr>
          <w:color w:val="000000"/>
        </w:rPr>
        <w:t>+ Đơn kháng cáo của nguyên đơn không hợp lệ vì không nêu yêu cầu kháng cáo (dù sau này có kháng cáo bổ sung nhưng đã hết thời hạn kháng cáo).</w:t>
      </w:r>
    </w:p>
    <w:p w14:paraId="00000041" w14:textId="6E1274DE" w:rsidR="00DA577E" w:rsidRDefault="006E2F3A">
      <w:pPr>
        <w:widowControl w:val="0"/>
        <w:pBdr>
          <w:top w:val="nil"/>
          <w:left w:val="nil"/>
          <w:bottom w:val="nil"/>
          <w:right w:val="nil"/>
          <w:between w:val="nil"/>
        </w:pBdr>
        <w:rPr>
          <w:color w:val="000000"/>
        </w:rPr>
      </w:pPr>
      <w:r>
        <w:rPr>
          <w:color w:val="000000"/>
        </w:rPr>
        <w:t>+ Bị đơn không rõ người chuyển tiền cho mình là Công ty NT hay Công ty ĐT (vì trước đây không để ý đến tài khoản người chuyển tiền trong chứng từ thanh toán nên không có ý kiến gì về vấn đề này).</w:t>
      </w:r>
    </w:p>
    <w:p w14:paraId="00000042" w14:textId="77777777" w:rsidR="00DA577E" w:rsidRDefault="006E2F3A">
      <w:pPr>
        <w:widowControl w:val="0"/>
        <w:pBdr>
          <w:top w:val="nil"/>
          <w:left w:val="nil"/>
          <w:bottom w:val="nil"/>
          <w:right w:val="nil"/>
          <w:between w:val="nil"/>
        </w:pBdr>
        <w:rPr>
          <w:color w:val="000000"/>
        </w:rPr>
      </w:pPr>
      <w:r>
        <w:rPr>
          <w:color w:val="000000"/>
        </w:rPr>
        <w:t>+ Khoản tiền 2.712.784.500 đồng mà bị đơn đã nhận và đã trả cho nguyên đơn là khoản tiền tạm ứng, không phải là tiền đặt cọc (thể hiện tại Phần 9 của hợp đồng và các văn bản sau đó của hai bên).</w:t>
      </w:r>
    </w:p>
    <w:p w14:paraId="00000043" w14:textId="77777777" w:rsidR="00DA577E" w:rsidRDefault="006E2F3A">
      <w:pPr>
        <w:widowControl w:val="0"/>
        <w:pBdr>
          <w:top w:val="nil"/>
          <w:left w:val="nil"/>
          <w:bottom w:val="nil"/>
          <w:right w:val="nil"/>
          <w:between w:val="nil"/>
        </w:pBdr>
        <w:rPr>
          <w:color w:val="000000"/>
        </w:rPr>
      </w:pPr>
      <w:r>
        <w:rPr>
          <w:color w:val="000000"/>
        </w:rPr>
        <w:t>+ Nguyên đơn xác nhận tại phiên tòa phúc thẩm là nguyên đơn chưa chuyển hồ sơ thiết kế lại cho bị đơn là do bị đơn đề nghị tăng giá từ ngày 19/6/2008, không phải từ đầu tháng 7/2008.</w:t>
      </w:r>
    </w:p>
    <w:p w14:paraId="00000044" w14:textId="77777777" w:rsidR="00DA577E" w:rsidRDefault="006E2F3A">
      <w:pPr>
        <w:widowControl w:val="0"/>
        <w:pBdr>
          <w:top w:val="nil"/>
          <w:left w:val="nil"/>
          <w:bottom w:val="nil"/>
          <w:right w:val="nil"/>
          <w:between w:val="nil"/>
        </w:pBdr>
        <w:rPr>
          <w:color w:val="000000"/>
        </w:rPr>
      </w:pPr>
      <w:r>
        <w:rPr>
          <w:color w:val="000000"/>
        </w:rPr>
        <w:t>+ Bị đơn lo lắng nếu thực hiện hợp đồng rồi mà nguyên đơn không nhận hàng thì bị đơn sẽ bị thiệt hại nặng.</w:t>
      </w:r>
    </w:p>
    <w:p w14:paraId="00000045" w14:textId="77777777" w:rsidR="00DA577E" w:rsidRDefault="006E2F3A">
      <w:pPr>
        <w:widowControl w:val="0"/>
        <w:pBdr>
          <w:top w:val="nil"/>
          <w:left w:val="nil"/>
          <w:bottom w:val="nil"/>
          <w:right w:val="nil"/>
          <w:between w:val="nil"/>
        </w:pBdr>
        <w:rPr>
          <w:color w:val="000000"/>
        </w:rPr>
      </w:pPr>
      <w:r>
        <w:rPr>
          <w:color w:val="000000"/>
        </w:rPr>
        <w:t xml:space="preserve">Do đó, đề nghị Hội đồng xét xử phúc thẩm giữ nguyên bản án sơ thẩm, không chấp nhận toàn bộ yêu cầu khởi kiện của nguyên đơn. </w:t>
      </w:r>
    </w:p>
    <w:p w14:paraId="00000046" w14:textId="77777777" w:rsidR="00DA577E" w:rsidRDefault="00DA577E">
      <w:pPr>
        <w:widowControl w:val="0"/>
        <w:pBdr>
          <w:top w:val="nil"/>
          <w:left w:val="nil"/>
          <w:bottom w:val="nil"/>
          <w:right w:val="nil"/>
          <w:between w:val="nil"/>
        </w:pBdr>
        <w:rPr>
          <w:color w:val="000000"/>
        </w:rPr>
      </w:pPr>
    </w:p>
    <w:p w14:paraId="00000047" w14:textId="77777777" w:rsidR="00DA577E" w:rsidRDefault="006E2F3A">
      <w:pPr>
        <w:widowControl w:val="0"/>
        <w:pBdr>
          <w:top w:val="nil"/>
          <w:left w:val="nil"/>
          <w:bottom w:val="nil"/>
          <w:right w:val="nil"/>
          <w:between w:val="nil"/>
        </w:pBdr>
        <w:rPr>
          <w:color w:val="000000"/>
        </w:rPr>
      </w:pPr>
      <w:r>
        <w:rPr>
          <w:color w:val="000000"/>
        </w:rPr>
        <w:t>XÉT THẤY</w:t>
      </w:r>
    </w:p>
    <w:p w14:paraId="00000048" w14:textId="77777777" w:rsidR="00DA577E" w:rsidRDefault="00DA577E">
      <w:pPr>
        <w:widowControl w:val="0"/>
        <w:pBdr>
          <w:top w:val="nil"/>
          <w:left w:val="nil"/>
          <w:bottom w:val="nil"/>
          <w:right w:val="nil"/>
          <w:between w:val="nil"/>
        </w:pBdr>
        <w:rPr>
          <w:color w:val="000000"/>
        </w:rPr>
      </w:pPr>
    </w:p>
    <w:p w14:paraId="00000049" w14:textId="77777777" w:rsidR="00DA577E" w:rsidRDefault="006E2F3A">
      <w:pPr>
        <w:widowControl w:val="0"/>
        <w:pBdr>
          <w:top w:val="nil"/>
          <w:left w:val="nil"/>
          <w:bottom w:val="nil"/>
          <w:right w:val="nil"/>
          <w:between w:val="nil"/>
        </w:pBdr>
        <w:rPr>
          <w:color w:val="000000"/>
        </w:rPr>
      </w:pPr>
      <w:r>
        <w:rPr>
          <w:color w:val="000000"/>
        </w:rPr>
        <w:t>Sau khi nghiên cứu các tài liệu có trong hồ sơ vụ án đã được thẩm tra tại phiên tòa và căn cứ vào kết quả tranh luận tại phiên tòa, Hội đồng xét xử nhận định :</w:t>
      </w:r>
    </w:p>
    <w:p w14:paraId="0000004A" w14:textId="6DD9CB88" w:rsidR="00DA577E" w:rsidRDefault="006E2F3A">
      <w:pPr>
        <w:widowControl w:val="0"/>
        <w:pBdr>
          <w:top w:val="nil"/>
          <w:left w:val="nil"/>
          <w:bottom w:val="nil"/>
          <w:right w:val="nil"/>
          <w:between w:val="nil"/>
        </w:pBdr>
        <w:rPr>
          <w:color w:val="000000"/>
        </w:rPr>
      </w:pPr>
      <w:r>
        <w:rPr>
          <w:color w:val="000000"/>
        </w:rPr>
        <w:t>1. Xét kháng cáo của nguyên đơn yêu cầu Tòa án cấp phúc thẩm sửa bản án sơ thẩm, buộc Công ty TNHH Thép B phải trả cho Công ty TNHH Quốc Tế NT một khoản tiền tương đương số tiền đặt cọc là 2.712.784.500 đồng do từ chối thực hiện hợp đồng:</w:t>
      </w:r>
    </w:p>
    <w:p w14:paraId="0000004B" w14:textId="6B27EB61" w:rsidR="00DA577E" w:rsidRDefault="006E2F3A">
      <w:pPr>
        <w:widowControl w:val="0"/>
        <w:pBdr>
          <w:top w:val="nil"/>
          <w:left w:val="nil"/>
          <w:bottom w:val="nil"/>
          <w:right w:val="nil"/>
          <w:between w:val="nil"/>
        </w:pBdr>
        <w:rPr>
          <w:color w:val="000000"/>
        </w:rPr>
      </w:pPr>
      <w:r>
        <w:rPr>
          <w:color w:val="000000"/>
        </w:rPr>
        <w:t>Căn cứ vào các chứng cứ do nguyên đơn xuất trình (bao gồm: Hợp đồng xây dựng số HD.08.09 ngày 27/5/2008, Phụ lục hợp đồng ngày 10/6/2008, các văn bản của Công ty Thép B gửi Công ty Quốc Tế NT ngày 12/6/2008, 07/7/2008 và các chứng từ thanh toán qua ngân hàng giữa các bên tranh chấp) cũng như sự xác nhận của đại diện các bên đương sự tại phiên tòa phúc thẩm hôm nay, có cơ sở để xác định quá trình thực hiện hợp đồng và phát sinh tranh chấp giữa các bên như sau:</w:t>
      </w:r>
    </w:p>
    <w:p w14:paraId="0000004C" w14:textId="77777777" w:rsidR="00DA577E" w:rsidRDefault="006E2F3A">
      <w:pPr>
        <w:widowControl w:val="0"/>
        <w:pBdr>
          <w:top w:val="nil"/>
          <w:left w:val="nil"/>
          <w:bottom w:val="nil"/>
          <w:right w:val="nil"/>
          <w:between w:val="nil"/>
        </w:pBdr>
        <w:rPr>
          <w:color w:val="000000"/>
        </w:rPr>
      </w:pPr>
      <w:r>
        <w:rPr>
          <w:color w:val="000000"/>
        </w:rPr>
        <w:t>- Các bên có ký kết Hợp đồng cung cấp và lắp dựng nhà thép tiền chế (gọi tắt là Hợp đồng xây dựng) số HD.08.09 ngày 27/5/2008, trong đó có thỏa thuận bên mua đặt cọc cho bên bán 30% tổng giá trị hợp đồng trong thời hạn 5 ngày, kể từ ngày ký hợp đồng.</w:t>
      </w:r>
    </w:p>
    <w:p w14:paraId="0000004D" w14:textId="673C5792" w:rsidR="00DA577E" w:rsidRDefault="006E2F3A">
      <w:pPr>
        <w:widowControl w:val="0"/>
        <w:pBdr>
          <w:top w:val="nil"/>
          <w:left w:val="nil"/>
          <w:bottom w:val="nil"/>
          <w:right w:val="nil"/>
          <w:between w:val="nil"/>
        </w:pBdr>
        <w:rPr>
          <w:color w:val="000000"/>
        </w:rPr>
      </w:pPr>
      <w:r>
        <w:rPr>
          <w:color w:val="000000"/>
        </w:rPr>
        <w:t>- Đến ngày 12/6/2008, do bên mua (Công ty Quốc Tế NT) chưa chuyển tiền đặt cọc theo thỏa thuận trong hợp đồng nên bên bán (Công ty Thép B) đã có văn bản đề nghị bên mua chuyển tiền đặt cọc 2.712.784.500 đồng (30% giá trị hợp đồng) vào tài khoản của mình tại Ngân hàng TMCP Sài Gòn. Trong văn bản này, Công ty B không yêu cầu việc chuyển tiền phải được thực hiện chậm nhất đến ngày nào.</w:t>
      </w:r>
    </w:p>
    <w:p w14:paraId="0000004E" w14:textId="2C690E1E" w:rsidR="00DA577E" w:rsidRDefault="006E2F3A">
      <w:pPr>
        <w:widowControl w:val="0"/>
        <w:pBdr>
          <w:top w:val="nil"/>
          <w:left w:val="nil"/>
          <w:bottom w:val="nil"/>
          <w:right w:val="nil"/>
          <w:between w:val="nil"/>
        </w:pBdr>
        <w:rPr>
          <w:color w:val="000000"/>
        </w:rPr>
      </w:pPr>
      <w:r>
        <w:rPr>
          <w:color w:val="000000"/>
        </w:rPr>
        <w:lastRenderedPageBreak/>
        <w:t>- Ngày 16/6/2008, Công ty Quốc Tế NT đã thực hiện việc chuyển tiền  2.712.784.500 đồng (từ tài khoản của Công ty Quốc Tế TNHH ĐT Việt Nam vào tài khoản của Công ty Thép B) theo yêu cầu tại văn bản ngày 12/6/2008 nói trên.</w:t>
      </w:r>
    </w:p>
    <w:p w14:paraId="0000004F" w14:textId="46D0D404" w:rsidR="00DA577E" w:rsidRDefault="006E2F3A">
      <w:pPr>
        <w:widowControl w:val="0"/>
        <w:pBdr>
          <w:top w:val="nil"/>
          <w:left w:val="nil"/>
          <w:bottom w:val="nil"/>
          <w:right w:val="nil"/>
          <w:between w:val="nil"/>
        </w:pBdr>
        <w:rPr>
          <w:color w:val="000000"/>
        </w:rPr>
      </w:pPr>
      <w:r>
        <w:rPr>
          <w:color w:val="000000"/>
        </w:rPr>
        <w:t xml:space="preserve">- Ngày 07/7/2008, Công ty Thép B mới có văn bản đề nghị Công ty Quốc Tế NT hỗ trợ 25% trên tổng giá trị hợp đồng do giá vật tư tăng quá cao sau ngày 16/6/2008; nếu trong vòng 7 ngày không có ý kiến của chủ đầu tư thì B sẽ hoàn trả tạm ứng. </w:t>
      </w:r>
    </w:p>
    <w:p w14:paraId="00000050" w14:textId="77777777" w:rsidR="00DA577E" w:rsidRDefault="006E2F3A">
      <w:pPr>
        <w:widowControl w:val="0"/>
        <w:pBdr>
          <w:top w:val="nil"/>
          <w:left w:val="nil"/>
          <w:bottom w:val="nil"/>
          <w:right w:val="nil"/>
          <w:between w:val="nil"/>
        </w:pBdr>
        <w:rPr>
          <w:color w:val="000000"/>
        </w:rPr>
      </w:pPr>
      <w:r>
        <w:rPr>
          <w:color w:val="000000"/>
        </w:rPr>
        <w:t>Ngoài văn bản đề nghị ngày 07/7/2008 nói trên, đại diện bị đơn tại phiên tòa phúc thẩm hôm nay còn cho rằng trong khoảng thời gian từ sau ngày 16/6/2008 đến ngày 07/7/2008 các bên có thương lượng với nhau qua điện thoại về vấn đề giá cả trong hợp đồng nhưng không nhớ rõ là trao đổi vào ngày nào và không có chứng cứ để chứng minh có việc trao đổi này. Trong khi đó, đại diện nguyên đơn cũng thừa nhận các bên có thương lượng qua điện thoại về vấn đề giá cả trong hợp đồng nhưng chỉ bắt đầu từ đầu tháng 7 năm 2008, còn trước đó (từ ngày 16/6/2008 đến ngày 30/6/2008), các bên không có bất cứ sự trao đổi nào về vấn đề này.</w:t>
      </w:r>
    </w:p>
    <w:p w14:paraId="00000051" w14:textId="40ED5B8C" w:rsidR="00DA577E" w:rsidRDefault="006E2F3A">
      <w:pPr>
        <w:widowControl w:val="0"/>
        <w:pBdr>
          <w:top w:val="nil"/>
          <w:left w:val="nil"/>
          <w:bottom w:val="nil"/>
          <w:right w:val="nil"/>
          <w:between w:val="nil"/>
        </w:pBdr>
        <w:rPr>
          <w:color w:val="000000"/>
        </w:rPr>
      </w:pPr>
      <w:r>
        <w:rPr>
          <w:color w:val="000000"/>
        </w:rPr>
        <w:t>- Ngày 29/7/2008, do Công ty Quốc Tế NT không có ý kiến đồng ý hỗ trợ 25% tổng trị giá hợp đồng nên B đã chuyển trả số tiền tạm ứng 2.712.784.500 đồng nói trên cho Công ty Quốc Tế NT và không đồng ý thực hiện hợp đồng nữa.</w:t>
      </w:r>
    </w:p>
    <w:p w14:paraId="00000052" w14:textId="17443DE7" w:rsidR="00DA577E" w:rsidRDefault="006E2F3A">
      <w:pPr>
        <w:widowControl w:val="0"/>
        <w:pBdr>
          <w:top w:val="nil"/>
          <w:left w:val="nil"/>
          <w:bottom w:val="nil"/>
          <w:right w:val="nil"/>
          <w:between w:val="nil"/>
        </w:pBdr>
        <w:rPr>
          <w:color w:val="000000"/>
        </w:rPr>
      </w:pPr>
      <w:r>
        <w:rPr>
          <w:color w:val="000000"/>
        </w:rPr>
        <w:t>- Do B đơn phương hủy bỏ hợp đồng nên ngày 22/10/2008, Công ty Quốc Tế NT đã nộp đơn khởi kiện đến Tòa án.</w:t>
      </w:r>
    </w:p>
    <w:p w14:paraId="00000053" w14:textId="77777777" w:rsidR="00DA577E" w:rsidRDefault="006E2F3A">
      <w:pPr>
        <w:widowControl w:val="0"/>
        <w:pBdr>
          <w:top w:val="nil"/>
          <w:left w:val="nil"/>
          <w:bottom w:val="nil"/>
          <w:right w:val="nil"/>
          <w:between w:val="nil"/>
        </w:pBdr>
        <w:rPr>
          <w:color w:val="000000"/>
        </w:rPr>
      </w:pPr>
      <w:r>
        <w:rPr>
          <w:color w:val="000000"/>
        </w:rPr>
        <w:t>Qua các sự kiện đã được xác định như trên, đã có đủ cơ sở để xác định lỗi và trách nhiệm do vi phạm hợp đồng của các bên đương sự như sau:</w:t>
      </w:r>
    </w:p>
    <w:p w14:paraId="00000054" w14:textId="77777777" w:rsidR="00DA577E" w:rsidRDefault="006E2F3A">
      <w:pPr>
        <w:widowControl w:val="0"/>
        <w:pBdr>
          <w:top w:val="nil"/>
          <w:left w:val="nil"/>
          <w:bottom w:val="nil"/>
          <w:right w:val="nil"/>
          <w:between w:val="nil"/>
        </w:pBdr>
        <w:rPr>
          <w:color w:val="000000"/>
        </w:rPr>
      </w:pPr>
      <w:r>
        <w:rPr>
          <w:color w:val="000000"/>
        </w:rPr>
        <w:t xml:space="preserve">- Các bên đã thỏa thuận gia hạn việc đặt cọc 30% trị giá hợp đồng ít nhất cho đến ngày 16/6/2008 là ngày mà thực tế nguyên đơn đã chuyển tiền đặt cọc cho bị đơn (chứ không phải chỉ đến ngày 12/6/2008 như Tòa sơ thẩm đã nhận định) vì : </w:t>
      </w:r>
    </w:p>
    <w:p w14:paraId="00000055" w14:textId="77777777" w:rsidR="00DA577E" w:rsidRDefault="006E2F3A">
      <w:pPr>
        <w:widowControl w:val="0"/>
        <w:pBdr>
          <w:top w:val="nil"/>
          <w:left w:val="nil"/>
          <w:bottom w:val="nil"/>
          <w:right w:val="nil"/>
          <w:between w:val="nil"/>
        </w:pBdr>
        <w:rPr>
          <w:color w:val="000000"/>
        </w:rPr>
      </w:pPr>
      <w:r>
        <w:rPr>
          <w:color w:val="000000"/>
        </w:rPr>
        <w:t>+ Đến ngày 12/6/2008, bị đơn vẫn có văn bản đồng ý tiếp tục thực hiện hợp đồng và đề nghị nguyên đơn chuyển tiền đặt cọc với giá đã thỏa thuận trong hợp đồng mà không nêu thời hạn phải hoàn tất việc chuyển tiền.</w:t>
      </w:r>
    </w:p>
    <w:p w14:paraId="00000056" w14:textId="77777777" w:rsidR="00DA577E" w:rsidRDefault="006E2F3A">
      <w:pPr>
        <w:widowControl w:val="0"/>
        <w:pBdr>
          <w:top w:val="nil"/>
          <w:left w:val="nil"/>
          <w:bottom w:val="nil"/>
          <w:right w:val="nil"/>
          <w:between w:val="nil"/>
        </w:pBdr>
        <w:rPr>
          <w:color w:val="000000"/>
        </w:rPr>
      </w:pPr>
      <w:r>
        <w:rPr>
          <w:color w:val="000000"/>
        </w:rPr>
        <w:t>+ Đến ngày 16/6/2008 (trước và ngay sau khi nhận được tiền đặt cọc của nguyên đơn) và cả những ngày sau đó cho đến cuối tháng 6 năm 2008, bị đơn vẫn không có văn bản từ chối nhận cọc hoặc chuyển trả lại tiền cọc và từ chối thực hiện hợp đồng do nguyên đơn vi phạm thời hạn đặt cọc hoặc do giá nguyên liệu trên thị trường đã tăng và cũng không có chứng cứ nào khác chứng minh cho sự từ chối nhận cọc và từ chối thực hiện hợp đồng của bị đơn trong khoảng thời gian này (mặc dù phía bị đơn xác nhận có biết việc chuyển tiền của nguyên đơn ngay sau khi nhận được tiền vào tài khoản của mình).</w:t>
      </w:r>
    </w:p>
    <w:p w14:paraId="00000057" w14:textId="77777777" w:rsidR="00DA577E" w:rsidRDefault="006E2F3A">
      <w:pPr>
        <w:widowControl w:val="0"/>
        <w:pBdr>
          <w:top w:val="nil"/>
          <w:left w:val="nil"/>
          <w:bottom w:val="nil"/>
          <w:right w:val="nil"/>
          <w:between w:val="nil"/>
        </w:pBdr>
        <w:rPr>
          <w:color w:val="000000"/>
        </w:rPr>
      </w:pPr>
      <w:r>
        <w:rPr>
          <w:color w:val="000000"/>
        </w:rPr>
        <w:t xml:space="preserve">- Sau khi đã chấp nhận việc đặt cọc của nguyên đơn một thời gian hơn 14 ngày (từ 16/6/2008 đến đầu tháng 7/2008), bị đơn mới đòi tăng giá và sau đó đơn phương hủy bỏ hợp đồng là không đúng với quy định của pháp luật tại Điều 312 của Luật thương mại năm 2005, tức là đã từ chối thực hiện hợp đồng không có căn cứ nên phải chịu trách nhiệm tài sản theo quy định của pháp luật. </w:t>
      </w:r>
    </w:p>
    <w:p w14:paraId="00000058" w14:textId="77777777" w:rsidR="00DA577E" w:rsidRDefault="006E2F3A">
      <w:pPr>
        <w:widowControl w:val="0"/>
        <w:pBdr>
          <w:top w:val="nil"/>
          <w:left w:val="nil"/>
          <w:bottom w:val="nil"/>
          <w:right w:val="nil"/>
          <w:between w:val="nil"/>
        </w:pBdr>
        <w:rPr>
          <w:color w:val="000000"/>
        </w:rPr>
      </w:pPr>
      <w:r>
        <w:rPr>
          <w:color w:val="000000"/>
        </w:rPr>
        <w:t>- Do trong hợp đồng các bên có thỏa thuận việc đặt cọc nên theo quy định tại Điều 358 của Bộ luật dân sự năm 2005, yêu cầu khởi kiện của nguyên đơn là bên đặt cọc đòi bị đơn là bên nhận cọc đã từ chối thực hiện hợp đồng phải trả số tiền tương đương với số tiền đặt cọc  2.712.784.500 đồng là có căn cứ và hợp pháp, cần được chấp nhận. Yêu cầu kháng cáo của nguyên đơn là có căn cứ nên cần sửa bản án sơ thẩm cho phù hợp.</w:t>
      </w:r>
    </w:p>
    <w:p w14:paraId="00000059" w14:textId="77777777" w:rsidR="00DA577E" w:rsidRDefault="006E2F3A">
      <w:pPr>
        <w:widowControl w:val="0"/>
        <w:pBdr>
          <w:top w:val="nil"/>
          <w:left w:val="nil"/>
          <w:bottom w:val="nil"/>
          <w:right w:val="nil"/>
          <w:between w:val="nil"/>
        </w:pBdr>
        <w:rPr>
          <w:color w:val="000000"/>
        </w:rPr>
      </w:pPr>
      <w:r>
        <w:rPr>
          <w:color w:val="000000"/>
        </w:rPr>
        <w:t>Do nguyên đơn không có yêu cầu khởi kiện về khoản tiền lãi do chậm hoàn trả tiền cọc và bị đơn cũng không tự nguyện đề nghị trả cho nguyên đơn số tiền này nên Tòa án sơ thẩm xử buộc bị đơn phải trả cho nguyên đơn số tiền lãi 40.691.767 đồng là xét xử vượt quá phạm vi yêu cầu khởi kiện, cần phải hủy bỏ phần quyết định này.</w:t>
      </w:r>
    </w:p>
    <w:p w14:paraId="0000005A" w14:textId="77777777" w:rsidR="00DA577E" w:rsidRDefault="006E2F3A">
      <w:pPr>
        <w:widowControl w:val="0"/>
        <w:pBdr>
          <w:top w:val="nil"/>
          <w:left w:val="nil"/>
          <w:bottom w:val="nil"/>
          <w:right w:val="nil"/>
          <w:between w:val="nil"/>
        </w:pBdr>
        <w:rPr>
          <w:color w:val="000000"/>
        </w:rPr>
      </w:pPr>
      <w:r>
        <w:rPr>
          <w:color w:val="000000"/>
        </w:rPr>
        <w:lastRenderedPageBreak/>
        <w:t>Về yêu cầu đòi bồi thường thiệt hại 415.750.000 đồng ngoài số tiền phải trả  2.712.784.500 đồng nói trên, do nguyên đơn xin rút kháng cáo tại phiên tòa phúc thẩm hôm nay nên Hội đồng xét xử phúc thẩm không xét lại phần quyết định của bản án sơ thẩm giải quyết yêu cầu này của nguyên đơn.</w:t>
      </w:r>
    </w:p>
    <w:p w14:paraId="0000005B" w14:textId="77777777" w:rsidR="00DA577E" w:rsidRDefault="006E2F3A">
      <w:pPr>
        <w:widowControl w:val="0"/>
        <w:pBdr>
          <w:top w:val="nil"/>
          <w:left w:val="nil"/>
          <w:bottom w:val="nil"/>
          <w:right w:val="nil"/>
          <w:between w:val="nil"/>
        </w:pBdr>
        <w:rPr>
          <w:color w:val="000000"/>
        </w:rPr>
      </w:pPr>
      <w:r>
        <w:rPr>
          <w:color w:val="000000"/>
        </w:rPr>
        <w:t>Về ý kiến của phía bị đơn tại phiên tòa phúc thẩm cho rằng khoản tiền 2.712.784.500 đồng nói trên chỉ là khoản tiền tạm ứng, không phải là tiền đặt cọc:</w:t>
      </w:r>
    </w:p>
    <w:p w14:paraId="0000005C" w14:textId="77777777" w:rsidR="00DA577E" w:rsidRDefault="006E2F3A">
      <w:pPr>
        <w:widowControl w:val="0"/>
        <w:pBdr>
          <w:top w:val="nil"/>
          <w:left w:val="nil"/>
          <w:bottom w:val="nil"/>
          <w:right w:val="nil"/>
          <w:between w:val="nil"/>
        </w:pBdr>
        <w:rPr>
          <w:color w:val="000000"/>
        </w:rPr>
      </w:pPr>
      <w:r>
        <w:rPr>
          <w:color w:val="000000"/>
        </w:rPr>
        <w:t>Ý kiến này không có căn cứ để được chấp nhận vì ở phần 8 của hợp đồng, các bên đã xác định rõ đây là khoản tiền đặt cọc và trong suốt quá trình chuẩn bị xét xử ở cấp sơ thẩm (ở các phiên hòa giải và văn bản trình bày ý kiến gửi Tòa án) cũng như tại phiên tòa sơ thẩm, phía bị đơn (kể cả luật sư bảo vệ quyền và lợi ích hợp pháp cho bị đơn) đều thừa nhận đây là khoản tiền đặt cọc mà hoàn toàn không có ý kiến gì khác về ý nghĩa của khoản tiền này.</w:t>
      </w:r>
    </w:p>
    <w:p w14:paraId="0000005D" w14:textId="77777777" w:rsidR="00DA577E" w:rsidRDefault="006E2F3A">
      <w:pPr>
        <w:widowControl w:val="0"/>
        <w:pBdr>
          <w:top w:val="nil"/>
          <w:left w:val="nil"/>
          <w:bottom w:val="nil"/>
          <w:right w:val="nil"/>
          <w:between w:val="nil"/>
        </w:pBdr>
        <w:rPr>
          <w:color w:val="000000"/>
        </w:rPr>
      </w:pPr>
      <w:r>
        <w:rPr>
          <w:color w:val="000000"/>
        </w:rPr>
        <w:t>2. Về án phí:</w:t>
      </w:r>
    </w:p>
    <w:p w14:paraId="0000005E" w14:textId="77777777" w:rsidR="00DA577E" w:rsidRDefault="006E2F3A">
      <w:pPr>
        <w:widowControl w:val="0"/>
        <w:pBdr>
          <w:top w:val="nil"/>
          <w:left w:val="nil"/>
          <w:bottom w:val="nil"/>
          <w:right w:val="nil"/>
          <w:between w:val="nil"/>
        </w:pBdr>
        <w:rPr>
          <w:color w:val="000000"/>
        </w:rPr>
      </w:pPr>
      <w:r>
        <w:rPr>
          <w:color w:val="000000"/>
        </w:rPr>
        <w:t>Căn cứ vào khoản 1 Điều 131, khoản 2 Điều 132 của Bộ luật tố tụng dân sự và các điều 15, 18, 19 và 20 Nghị định số 70/CP ngày 12/6/1997 của Chính phủ về án phí, lệ phí Tòa án :</w:t>
      </w:r>
    </w:p>
    <w:p w14:paraId="0000005F" w14:textId="28E11286" w:rsidR="00DA577E" w:rsidRDefault="006E2F3A">
      <w:pPr>
        <w:widowControl w:val="0"/>
        <w:pBdr>
          <w:top w:val="nil"/>
          <w:left w:val="nil"/>
          <w:bottom w:val="nil"/>
          <w:right w:val="nil"/>
          <w:between w:val="nil"/>
        </w:pBdr>
        <w:rPr>
          <w:color w:val="000000"/>
        </w:rPr>
      </w:pPr>
      <w:r>
        <w:rPr>
          <w:color w:val="000000"/>
        </w:rPr>
        <w:t>- Công ty TNHH Thép B phải chịu án phí dân sự sơ thẩm trên số tiền phải trả cho Công ty TNHH Quốc Tế NT.</w:t>
      </w:r>
    </w:p>
    <w:p w14:paraId="00000060" w14:textId="5D905573" w:rsidR="00DA577E" w:rsidRDefault="006E2F3A">
      <w:pPr>
        <w:widowControl w:val="0"/>
        <w:pBdr>
          <w:top w:val="nil"/>
          <w:left w:val="nil"/>
          <w:bottom w:val="nil"/>
          <w:right w:val="nil"/>
          <w:between w:val="nil"/>
        </w:pBdr>
        <w:rPr>
          <w:color w:val="000000"/>
        </w:rPr>
      </w:pPr>
      <w:r>
        <w:rPr>
          <w:color w:val="000000"/>
        </w:rPr>
        <w:t>- Công ty TNHH Quốc Tế NT phải chịu án phí dân sự sơ thẩm trên số tiền yêu cầu không được Tòa án chấp nhận.</w:t>
      </w:r>
    </w:p>
    <w:p w14:paraId="00000061" w14:textId="052B1484" w:rsidR="00DA577E" w:rsidRDefault="006E2F3A">
      <w:pPr>
        <w:widowControl w:val="0"/>
        <w:pBdr>
          <w:top w:val="nil"/>
          <w:left w:val="nil"/>
          <w:bottom w:val="nil"/>
          <w:right w:val="nil"/>
          <w:between w:val="nil"/>
        </w:pBdr>
        <w:rPr>
          <w:color w:val="000000"/>
        </w:rPr>
      </w:pPr>
      <w:r>
        <w:rPr>
          <w:color w:val="000000"/>
        </w:rPr>
        <w:t>- Về án phí dân sự phúc thẩm : Do Tòa án cấp phúc thẩm sửa bản án sơ thẩm nên người kháng cáo là Công ty TNHH Quốc Tế NT không phải chịu án phí phúc thẩm.</w:t>
      </w:r>
    </w:p>
    <w:p w14:paraId="00000062" w14:textId="77777777" w:rsidR="00DA577E" w:rsidRDefault="00DA577E">
      <w:pPr>
        <w:widowControl w:val="0"/>
        <w:pBdr>
          <w:top w:val="nil"/>
          <w:left w:val="nil"/>
          <w:bottom w:val="nil"/>
          <w:right w:val="nil"/>
          <w:between w:val="nil"/>
        </w:pBdr>
        <w:rPr>
          <w:color w:val="000000"/>
        </w:rPr>
      </w:pPr>
    </w:p>
    <w:p w14:paraId="00000063" w14:textId="77777777" w:rsidR="00DA577E" w:rsidRDefault="006E2F3A">
      <w:pPr>
        <w:widowControl w:val="0"/>
        <w:pBdr>
          <w:top w:val="nil"/>
          <w:left w:val="nil"/>
          <w:bottom w:val="nil"/>
          <w:right w:val="nil"/>
          <w:between w:val="nil"/>
        </w:pBdr>
        <w:rPr>
          <w:color w:val="000000"/>
        </w:rPr>
      </w:pPr>
      <w:r>
        <w:rPr>
          <w:color w:val="000000"/>
        </w:rPr>
        <w:t>Vì các lẽ trên,</w:t>
      </w:r>
    </w:p>
    <w:p w14:paraId="00000064" w14:textId="77777777" w:rsidR="00DA577E" w:rsidRDefault="006E2F3A">
      <w:pPr>
        <w:widowControl w:val="0"/>
        <w:pBdr>
          <w:top w:val="nil"/>
          <w:left w:val="nil"/>
          <w:bottom w:val="nil"/>
          <w:right w:val="nil"/>
          <w:between w:val="nil"/>
        </w:pBdr>
        <w:rPr>
          <w:color w:val="000000"/>
        </w:rPr>
      </w:pPr>
      <w:r>
        <w:rPr>
          <w:color w:val="000000"/>
        </w:rPr>
        <w:t>Căn cứ vào khoản 2 Điều 275 và Điều 276 của Bộ luật tố tụng dân sự;</w:t>
      </w:r>
    </w:p>
    <w:p w14:paraId="00000065" w14:textId="77777777" w:rsidR="00DA577E" w:rsidRDefault="00DA577E">
      <w:pPr>
        <w:widowControl w:val="0"/>
        <w:pBdr>
          <w:top w:val="nil"/>
          <w:left w:val="nil"/>
          <w:bottom w:val="nil"/>
          <w:right w:val="nil"/>
          <w:between w:val="nil"/>
        </w:pBdr>
        <w:rPr>
          <w:color w:val="000000"/>
        </w:rPr>
      </w:pPr>
    </w:p>
    <w:p w14:paraId="00000066" w14:textId="77777777" w:rsidR="00DA577E" w:rsidRDefault="006E2F3A">
      <w:pPr>
        <w:widowControl w:val="0"/>
        <w:pBdr>
          <w:top w:val="nil"/>
          <w:left w:val="nil"/>
          <w:bottom w:val="nil"/>
          <w:right w:val="nil"/>
          <w:between w:val="nil"/>
        </w:pBdr>
        <w:rPr>
          <w:color w:val="000000"/>
        </w:rPr>
      </w:pPr>
      <w:r>
        <w:rPr>
          <w:color w:val="000000"/>
        </w:rPr>
        <w:t>QUYẾT ĐỊNH</w:t>
      </w:r>
    </w:p>
    <w:p w14:paraId="00000067" w14:textId="77777777" w:rsidR="00DA577E" w:rsidRDefault="00DA577E">
      <w:pPr>
        <w:widowControl w:val="0"/>
        <w:pBdr>
          <w:top w:val="nil"/>
          <w:left w:val="nil"/>
          <w:bottom w:val="nil"/>
          <w:right w:val="nil"/>
          <w:between w:val="nil"/>
        </w:pBdr>
        <w:rPr>
          <w:color w:val="000000"/>
        </w:rPr>
      </w:pPr>
    </w:p>
    <w:p w14:paraId="00000068" w14:textId="77777777" w:rsidR="00DA577E" w:rsidRDefault="006E2F3A">
      <w:pPr>
        <w:widowControl w:val="0"/>
        <w:pBdr>
          <w:top w:val="nil"/>
          <w:left w:val="nil"/>
          <w:bottom w:val="nil"/>
          <w:right w:val="nil"/>
          <w:between w:val="nil"/>
        </w:pBdr>
        <w:rPr>
          <w:color w:val="000000"/>
        </w:rPr>
      </w:pPr>
      <w:r>
        <w:rPr>
          <w:color w:val="000000"/>
        </w:rPr>
        <w:t>Ap dụng Điều 358 của Bộ luật dân sự năm 2005 và Điều 306 của Luật thương mại năm 2005;</w:t>
      </w:r>
    </w:p>
    <w:p w14:paraId="00000069" w14:textId="77777777" w:rsidR="00DA577E" w:rsidRDefault="006E2F3A">
      <w:pPr>
        <w:widowControl w:val="0"/>
        <w:pBdr>
          <w:top w:val="nil"/>
          <w:left w:val="nil"/>
          <w:bottom w:val="nil"/>
          <w:right w:val="nil"/>
          <w:between w:val="nil"/>
        </w:pBdr>
        <w:rPr>
          <w:color w:val="000000"/>
        </w:rPr>
      </w:pPr>
      <w:r>
        <w:rPr>
          <w:color w:val="000000"/>
        </w:rPr>
        <w:t>1. Chấp nhận kháng cáo của nguyên đơn, sửa bản án sơ thẩm, tuyên xử :</w:t>
      </w:r>
    </w:p>
    <w:p w14:paraId="0000006A" w14:textId="1243DF4E" w:rsidR="00DA577E" w:rsidRDefault="006E2F3A">
      <w:pPr>
        <w:widowControl w:val="0"/>
        <w:pBdr>
          <w:top w:val="nil"/>
          <w:left w:val="nil"/>
          <w:bottom w:val="nil"/>
          <w:right w:val="nil"/>
          <w:between w:val="nil"/>
        </w:pBdr>
        <w:rPr>
          <w:color w:val="000000"/>
        </w:rPr>
      </w:pPr>
      <w:r>
        <w:rPr>
          <w:color w:val="000000"/>
        </w:rPr>
        <w:t>- Chấp nhận một phần yêu cầu khởi kiện của nguyên đơn, buộc Công ty TNHH Thép B phải có trách nhiệm trả cho Công ty TNHH Quốc Tế NT số tiền tương đương giá trị tài sản đặt cọc do từ chối thực hiện Hợp đồng số HD.08.09 ký ngày 27/5/2008 giữa các bên là 2.712.784.500 đ (hai tỷ bảy trăm mười hai triệu bảy trăm tám mươi bốn ngàn năm trăm đồng).</w:t>
      </w:r>
    </w:p>
    <w:p w14:paraId="0000006B" w14:textId="77777777" w:rsidR="00DA577E" w:rsidRDefault="006E2F3A">
      <w:pPr>
        <w:widowControl w:val="0"/>
        <w:pBdr>
          <w:top w:val="nil"/>
          <w:left w:val="nil"/>
          <w:bottom w:val="nil"/>
          <w:right w:val="nil"/>
          <w:between w:val="nil"/>
        </w:pBdr>
        <w:rPr>
          <w:color w:val="000000"/>
        </w:rPr>
      </w:pPr>
      <w:r>
        <w:rPr>
          <w:color w:val="000000"/>
        </w:rPr>
        <w:t>- Không chấp nhận yêu cầu khởi kiện của nguyên đơn đòi bồi thường thiệt hại 415.750.000 đồng ngoài số tiền phải trả nói trên.</w:t>
      </w:r>
    </w:p>
    <w:p w14:paraId="0000006C" w14:textId="6910E3EB" w:rsidR="00DA577E" w:rsidRDefault="006E2F3A">
      <w:pPr>
        <w:widowControl w:val="0"/>
        <w:pBdr>
          <w:top w:val="nil"/>
          <w:left w:val="nil"/>
          <w:bottom w:val="nil"/>
          <w:right w:val="nil"/>
          <w:between w:val="nil"/>
        </w:pBdr>
        <w:rPr>
          <w:color w:val="000000"/>
        </w:rPr>
      </w:pPr>
      <w:r>
        <w:rPr>
          <w:color w:val="000000"/>
        </w:rPr>
        <w:t>- Hủy phần quyết định của Bản án dân sự sơ thẩm số 14/2009/KDTM-ST ngày 08/5/2009 của Tòa án nhân dân quận Phú Nhuận buộc Công ty TNHH Thép B phải trả cho Công ty TNHH Quốc Tế NT số tiền lãi do chậm hoàn trả tiền cọc là 40.691.767 đồng.</w:t>
      </w:r>
    </w:p>
    <w:p w14:paraId="0000006D" w14:textId="77777777" w:rsidR="00DA577E" w:rsidRDefault="006E2F3A">
      <w:pPr>
        <w:widowControl w:val="0"/>
        <w:pBdr>
          <w:top w:val="nil"/>
          <w:left w:val="nil"/>
          <w:bottom w:val="nil"/>
          <w:right w:val="nil"/>
          <w:between w:val="nil"/>
        </w:pBdr>
        <w:rPr>
          <w:color w:val="000000"/>
        </w:rPr>
      </w:pPr>
      <w:r>
        <w:rPr>
          <w:color w:val="000000"/>
        </w:rPr>
        <w:t>2. Về án phí :</w:t>
      </w:r>
    </w:p>
    <w:p w14:paraId="0000006E" w14:textId="480494F3" w:rsidR="00DA577E" w:rsidRDefault="006E2F3A">
      <w:pPr>
        <w:widowControl w:val="0"/>
        <w:pBdr>
          <w:top w:val="nil"/>
          <w:left w:val="nil"/>
          <w:bottom w:val="nil"/>
          <w:right w:val="nil"/>
          <w:between w:val="nil"/>
        </w:pBdr>
        <w:rPr>
          <w:color w:val="000000"/>
        </w:rPr>
      </w:pPr>
      <w:r>
        <w:rPr>
          <w:color w:val="000000"/>
        </w:rPr>
        <w:tab/>
        <w:t>- Công ty TNHH Thép B phải chịu án phí dân sự sơ thẩm là 29.712.784 đ (hai mươi chín triệu bảy trăm mười hai ngàn bảy trăm tám mươi bốn đồng).</w:t>
      </w:r>
    </w:p>
    <w:p w14:paraId="0000006F" w14:textId="22FFAEB0" w:rsidR="00DA577E" w:rsidRDefault="006E2F3A">
      <w:pPr>
        <w:widowControl w:val="0"/>
        <w:pBdr>
          <w:top w:val="nil"/>
          <w:left w:val="nil"/>
          <w:bottom w:val="nil"/>
          <w:right w:val="nil"/>
          <w:between w:val="nil"/>
        </w:pBdr>
        <w:rPr>
          <w:color w:val="000000"/>
        </w:rPr>
      </w:pPr>
      <w:r>
        <w:rPr>
          <w:color w:val="000000"/>
        </w:rPr>
        <w:t>- Công ty TNHH Quốc Tế NT phải chịu án phí dân sự sơ thẩm là 15.472.500 đ (mười lăm triệu bốn trăm bảy mươi hai ngàn năm trăm đồng); cấn trừ vào số tiền tạm ứng án phí sơ thẩm đã nộp 15.079.850 đồng (theo Biên lai thu tiền số 002931 ngày 11/11/2008 của Thi hành án dân sự quận Phú Nhuận), Công ty TNHH Quốc Tế NT còn phải nộp thêm 392.650 đồng.</w:t>
      </w:r>
    </w:p>
    <w:p w14:paraId="00000070" w14:textId="45DD5733" w:rsidR="00DA577E" w:rsidRDefault="006E2F3A">
      <w:pPr>
        <w:widowControl w:val="0"/>
        <w:pBdr>
          <w:top w:val="nil"/>
          <w:left w:val="nil"/>
          <w:bottom w:val="nil"/>
          <w:right w:val="nil"/>
          <w:between w:val="nil"/>
        </w:pBdr>
        <w:rPr>
          <w:color w:val="000000"/>
        </w:rPr>
      </w:pPr>
      <w:r>
        <w:rPr>
          <w:color w:val="000000"/>
        </w:rPr>
        <w:t xml:space="preserve">- Công ty TNHH Quốc Tế NT không phải chịu án phí dân sự phúc thẩm nên được nhận lại </w:t>
      </w:r>
      <w:r>
        <w:rPr>
          <w:color w:val="000000"/>
        </w:rPr>
        <w:lastRenderedPageBreak/>
        <w:t>số tiền tạm ứng án phí phúc thẩm đã nộp 200.000 đồng (theo Biên lai thu tiền số 005936 ngày 19/5/2009 của Thi hành án dân sự quận Phú Nhuận).</w:t>
      </w:r>
    </w:p>
    <w:p w14:paraId="00000071" w14:textId="2A788EFC" w:rsidR="00DA577E" w:rsidRDefault="006E2F3A">
      <w:pPr>
        <w:widowControl w:val="0"/>
        <w:pBdr>
          <w:top w:val="nil"/>
          <w:left w:val="nil"/>
          <w:bottom w:val="nil"/>
          <w:right w:val="nil"/>
          <w:between w:val="nil"/>
        </w:pBdr>
        <w:rPr>
          <w:color w:val="000000"/>
        </w:rPr>
      </w:pPr>
      <w:r>
        <w:rPr>
          <w:color w:val="000000"/>
        </w:rPr>
        <w:t>3. Kể từ ngày có đơn yêu cầu thi hành án của Công ty TNHH Quốc Tế NT, nếu Công ty TNHH Thép B không chịu thanh toán số tiền nói trên thì còn phải chịu khoản tiền lãi của số tiền còn phải thi hành án theo mức lãi suất nợ quá hạn trung bình trên thị trường tương ứng với thời gian chưa thi hành án.</w:t>
      </w:r>
    </w:p>
    <w:p w14:paraId="00000072" w14:textId="77777777" w:rsidR="00DA577E" w:rsidRDefault="006E2F3A">
      <w:pPr>
        <w:widowControl w:val="0"/>
        <w:pBdr>
          <w:top w:val="nil"/>
          <w:left w:val="nil"/>
          <w:bottom w:val="nil"/>
          <w:right w:val="nil"/>
          <w:between w:val="nil"/>
        </w:pBdr>
        <w:rPr>
          <w:color w:val="000000"/>
        </w:rPr>
      </w:pPr>
      <w:r>
        <w:rPr>
          <w:color w:val="000000"/>
        </w:rPr>
        <w:t>4. Bản án này có hiệu lực pháp luật ngay.</w:t>
      </w:r>
    </w:p>
    <w:p w14:paraId="00000073" w14:textId="77777777" w:rsidR="00DA577E" w:rsidRDefault="006E2F3A">
      <w:pPr>
        <w:widowControl w:val="0"/>
        <w:pBdr>
          <w:top w:val="nil"/>
          <w:left w:val="nil"/>
          <w:bottom w:val="nil"/>
          <w:right w:val="nil"/>
          <w:between w:val="nil"/>
        </w:pBdr>
        <w:rPr>
          <w:color w:val="000000"/>
        </w:rPr>
      </w:pPr>
      <w:r>
        <w:rPr>
          <w:color w:val="000000"/>
        </w:rPr>
        <w:t>5. Trường hợp bản án được thi hành theo quy định tại Điều 2 Luật thi hành án dân sự thì người được thi hành án dân sự, người phải thi hành án dân sự có quyền thỏa thuận thi hành án, quyền yêu cầu thi hành án, tự nguyện thi hành án hoặc bị cưỡng chế thi hành án theo quy định tại các điều 6, 7 và 9 Luật thi hành án dân sự; thời hiệu thi hành án được thực hiện theo quy định tại Điều 30 Luật thi hành án dân sự.</w:t>
      </w:r>
    </w:p>
    <w:p w14:paraId="00000074" w14:textId="77777777" w:rsidR="00DA577E" w:rsidRDefault="006E2F3A">
      <w:pPr>
        <w:widowControl w:val="0"/>
        <w:pBdr>
          <w:top w:val="nil"/>
          <w:left w:val="nil"/>
          <w:bottom w:val="nil"/>
          <w:right w:val="nil"/>
          <w:between w:val="nil"/>
        </w:pBdr>
        <w:rPr>
          <w:color w:val="000000"/>
        </w:rPr>
      </w:pPr>
      <w:r>
        <w:rPr>
          <w:color w:val="000000"/>
        </w:rPr>
        <w:t xml:space="preserve">     </w:t>
      </w:r>
      <w:r>
        <w:rPr>
          <w:color w:val="000000"/>
        </w:rPr>
        <w:tab/>
      </w:r>
      <w:r>
        <w:rPr>
          <w:color w:val="000000"/>
        </w:rPr>
        <w:tab/>
      </w:r>
      <w:r>
        <w:rPr>
          <w:color w:val="000000"/>
        </w:rPr>
        <w:tab/>
        <w:t>TM. HỘI ĐỒNG XÉT XỬ PHÚC THẨM</w:t>
      </w:r>
    </w:p>
    <w:p w14:paraId="00000075" w14:textId="77777777" w:rsidR="00DA577E" w:rsidRDefault="006E2F3A">
      <w:pPr>
        <w:widowControl w:val="0"/>
        <w:pBdr>
          <w:top w:val="nil"/>
          <w:left w:val="nil"/>
          <w:bottom w:val="nil"/>
          <w:right w:val="nil"/>
          <w:between w:val="nil"/>
        </w:pBdr>
        <w:rPr>
          <w:color w:val="000000"/>
        </w:rPr>
      </w:pPr>
      <w:r>
        <w:rPr>
          <w:color w:val="000000"/>
        </w:rPr>
        <w:t>Nơi nhận</w:t>
      </w:r>
      <w:r>
        <w:rPr>
          <w:color w:val="000000"/>
        </w:rPr>
        <w:tab/>
      </w:r>
      <w:r>
        <w:rPr>
          <w:color w:val="000000"/>
        </w:rPr>
        <w:tab/>
      </w:r>
      <w:r>
        <w:rPr>
          <w:color w:val="000000"/>
        </w:rPr>
        <w:tab/>
      </w:r>
      <w:r>
        <w:rPr>
          <w:color w:val="000000"/>
        </w:rPr>
        <w:tab/>
      </w:r>
      <w:r>
        <w:rPr>
          <w:color w:val="000000"/>
        </w:rPr>
        <w:tab/>
        <w:t xml:space="preserve">      Thẩm phán - Chủ tọa phiên tòa</w:t>
      </w:r>
    </w:p>
    <w:p w14:paraId="00000076" w14:textId="77777777" w:rsidR="00DA577E" w:rsidRDefault="006E2F3A">
      <w:pPr>
        <w:widowControl w:val="0"/>
        <w:pBdr>
          <w:top w:val="nil"/>
          <w:left w:val="nil"/>
          <w:bottom w:val="nil"/>
          <w:right w:val="nil"/>
          <w:between w:val="nil"/>
        </w:pBdr>
        <w:rPr>
          <w:color w:val="000000"/>
        </w:rPr>
      </w:pPr>
      <w:r>
        <w:rPr>
          <w:color w:val="000000"/>
        </w:rPr>
        <w:t>- TAND/TC</w:t>
      </w:r>
    </w:p>
    <w:p w14:paraId="00000077" w14:textId="77777777" w:rsidR="00DA577E" w:rsidRDefault="006E2F3A">
      <w:pPr>
        <w:widowControl w:val="0"/>
        <w:pBdr>
          <w:top w:val="nil"/>
          <w:left w:val="nil"/>
          <w:bottom w:val="nil"/>
          <w:right w:val="nil"/>
          <w:between w:val="nil"/>
        </w:pBdr>
        <w:rPr>
          <w:color w:val="000000"/>
        </w:rPr>
      </w:pPr>
      <w:r>
        <w:rPr>
          <w:color w:val="000000"/>
        </w:rPr>
        <w:t>- VKSND/TPHCM</w:t>
      </w:r>
    </w:p>
    <w:p w14:paraId="00000078" w14:textId="77777777" w:rsidR="00DA577E" w:rsidRDefault="006E2F3A">
      <w:pPr>
        <w:widowControl w:val="0"/>
        <w:pBdr>
          <w:top w:val="nil"/>
          <w:left w:val="nil"/>
          <w:bottom w:val="nil"/>
          <w:right w:val="nil"/>
          <w:between w:val="nil"/>
        </w:pBdr>
        <w:rPr>
          <w:color w:val="000000"/>
        </w:rPr>
      </w:pPr>
      <w:r>
        <w:rPr>
          <w:color w:val="000000"/>
        </w:rPr>
        <w:t>- TAND Q.Phú Nhuận</w:t>
      </w:r>
    </w:p>
    <w:p w14:paraId="00000079" w14:textId="77777777" w:rsidR="00DA577E" w:rsidRDefault="006E2F3A">
      <w:pPr>
        <w:widowControl w:val="0"/>
        <w:pBdr>
          <w:top w:val="nil"/>
          <w:left w:val="nil"/>
          <w:bottom w:val="nil"/>
          <w:right w:val="nil"/>
          <w:between w:val="nil"/>
        </w:pBdr>
        <w:rPr>
          <w:color w:val="000000"/>
        </w:rPr>
      </w:pPr>
      <w:r>
        <w:rPr>
          <w:color w:val="000000"/>
        </w:rPr>
        <w:t>- THADS Q. Phú Nhuận</w:t>
      </w:r>
    </w:p>
    <w:p w14:paraId="0000007A" w14:textId="77777777" w:rsidR="00DA577E" w:rsidRDefault="006E2F3A">
      <w:pPr>
        <w:widowControl w:val="0"/>
        <w:pBdr>
          <w:top w:val="nil"/>
          <w:left w:val="nil"/>
          <w:bottom w:val="nil"/>
          <w:right w:val="nil"/>
          <w:between w:val="nil"/>
        </w:pBdr>
        <w:rPr>
          <w:color w:val="000000"/>
        </w:rPr>
      </w:pPr>
      <w:r>
        <w:rPr>
          <w:color w:val="000000"/>
        </w:rPr>
        <w:t>- Các đương sự</w:t>
      </w:r>
    </w:p>
    <w:p w14:paraId="0000007B" w14:textId="77777777" w:rsidR="00DA577E" w:rsidRDefault="006E2F3A">
      <w:pPr>
        <w:widowControl w:val="0"/>
        <w:pBdr>
          <w:top w:val="nil"/>
          <w:left w:val="nil"/>
          <w:bottom w:val="nil"/>
          <w:right w:val="nil"/>
          <w:between w:val="nil"/>
        </w:pBdr>
        <w:rPr>
          <w:color w:val="000000"/>
        </w:rPr>
      </w:pPr>
      <w:r>
        <w:rPr>
          <w:color w:val="000000"/>
        </w:rPr>
        <w:t xml:space="preserve">- Lưu VP, TKT, hồ sơ.      </w:t>
      </w:r>
      <w:r>
        <w:rPr>
          <w:color w:val="000000"/>
        </w:rPr>
        <w:tab/>
      </w:r>
      <w:r>
        <w:rPr>
          <w:color w:val="000000"/>
        </w:rPr>
        <w:tab/>
      </w:r>
      <w:r>
        <w:rPr>
          <w:color w:val="000000"/>
        </w:rPr>
        <w:tab/>
      </w:r>
      <w:r>
        <w:rPr>
          <w:color w:val="000000"/>
        </w:rPr>
        <w:tab/>
        <w:t xml:space="preserve">NGUYỄN CÔNG PHÚ </w:t>
      </w:r>
    </w:p>
    <w:p w14:paraId="0000007C" w14:textId="77777777" w:rsidR="00DA577E" w:rsidRDefault="00DA577E">
      <w:pPr>
        <w:widowControl w:val="0"/>
        <w:pBdr>
          <w:top w:val="nil"/>
          <w:left w:val="nil"/>
          <w:bottom w:val="nil"/>
          <w:right w:val="nil"/>
          <w:between w:val="nil"/>
        </w:pBdr>
        <w:rPr>
          <w:color w:val="000000"/>
        </w:rPr>
      </w:pPr>
    </w:p>
    <w:sectPr w:rsidR="00DA577E" w:rsidSect="00114C6B">
      <w:pgSz w:w="11906" w:h="16838" w:code="9"/>
      <w:pgMar w:top="1440" w:right="1440" w:bottom="1440" w:left="1440"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577E"/>
    <w:rsid w:val="00114C6B"/>
    <w:rsid w:val="00505CD3"/>
    <w:rsid w:val="00640788"/>
    <w:rsid w:val="006E2F3A"/>
    <w:rsid w:val="00DA577E"/>
    <w:rsid w:val="00DC20A5"/>
    <w:rsid w:val="00F777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D0414"/>
  <w15:docId w15:val="{77F039BF-949D-7E4E-AAF2-09FFB9835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6E2F3A"/>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6E2F3A"/>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B24CA-C0A6-9B47-9F18-82ED445CD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2424</Words>
  <Characters>13821</Characters>
  <Application>Microsoft Office Word</Application>
  <DocSecurity>0</DocSecurity>
  <Lines>115</Lines>
  <Paragraphs>32</Paragraphs>
  <ScaleCrop>false</ScaleCrop>
  <Company/>
  <LinksUpToDate>false</LinksUpToDate>
  <CharactersWithSpaces>16213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Nguyen Nam Trung</cp:lastModifiedBy>
  <cp:revision>4</cp:revision>
  <cp:lastPrinted>2021-09-10T02:26:00Z</cp:lastPrinted>
  <dcterms:created xsi:type="dcterms:W3CDTF">2021-09-10T02:26:00Z</dcterms:created>
  <dcterms:modified xsi:type="dcterms:W3CDTF">2021-09-10T02:27:00Z</dcterms:modified>
</cp:coreProperties>
</file>